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495"/>
      </w:tblGrid>
      <w:tr w:rsidR="00F37748" w:rsidRPr="00D136B3" w:rsidTr="00075965">
        <w:tc>
          <w:tcPr>
            <w:tcW w:w="10632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95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95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95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075965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95" w:type="dxa"/>
          </w:tcPr>
          <w:p w:rsidR="00706E89" w:rsidRPr="00FB0B78" w:rsidRDefault="001C7BDB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075965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95" w:type="dxa"/>
          </w:tcPr>
          <w:p w:rsidR="009B7946" w:rsidRPr="00955E44" w:rsidRDefault="00384F84" w:rsidP="000830A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0830A9"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BB0EC3">
              <w:rPr>
                <w:b/>
                <w:bCs/>
                <w:i/>
                <w:iCs/>
                <w:sz w:val="22"/>
                <w:szCs w:val="22"/>
              </w:rPr>
              <w:t xml:space="preserve"> мая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250"/>
      </w:tblGrid>
      <w:tr w:rsidR="00F37748" w:rsidRPr="00D136B3" w:rsidTr="00075965">
        <w:tc>
          <w:tcPr>
            <w:tcW w:w="10632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075965">
        <w:tc>
          <w:tcPr>
            <w:tcW w:w="10632" w:type="dxa"/>
            <w:gridSpan w:val="11"/>
          </w:tcPr>
          <w:p w:rsidR="00565FED" w:rsidRPr="00075965" w:rsidRDefault="00390B80" w:rsidP="00075965">
            <w:pPr>
              <w:ind w:left="114" w:right="114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3019AA">
              <w:rPr>
                <w:b/>
                <w:i/>
                <w:sz w:val="22"/>
                <w:szCs w:val="22"/>
              </w:rPr>
              <w:t xml:space="preserve">эмитент </w:t>
            </w:r>
            <w:r w:rsidR="00155196">
              <w:rPr>
                <w:b/>
                <w:i/>
                <w:sz w:val="22"/>
                <w:szCs w:val="22"/>
              </w:rPr>
              <w:t xml:space="preserve">сообщает </w:t>
            </w:r>
            <w:r w:rsidR="000830A9">
              <w:rPr>
                <w:b/>
                <w:i/>
                <w:sz w:val="22"/>
                <w:szCs w:val="22"/>
              </w:rPr>
              <w:t>о</w:t>
            </w:r>
            <w:r w:rsidR="001C7BDB">
              <w:rPr>
                <w:b/>
                <w:i/>
                <w:sz w:val="22"/>
                <w:szCs w:val="22"/>
              </w:rPr>
              <w:t xml:space="preserve">б утверждении </w:t>
            </w:r>
            <w:r w:rsidR="000830A9">
              <w:rPr>
                <w:b/>
                <w:i/>
                <w:sz w:val="22"/>
                <w:szCs w:val="22"/>
              </w:rPr>
              <w:t>руководств</w:t>
            </w:r>
            <w:r w:rsidR="001C7BDB">
              <w:rPr>
                <w:b/>
                <w:i/>
                <w:sz w:val="22"/>
                <w:szCs w:val="22"/>
              </w:rPr>
              <w:t>а</w:t>
            </w:r>
            <w:r w:rsidR="000830A9">
              <w:rPr>
                <w:b/>
                <w:i/>
                <w:sz w:val="22"/>
                <w:szCs w:val="22"/>
              </w:rPr>
              <w:t xml:space="preserve"> и персонально</w:t>
            </w:r>
            <w:r w:rsidR="001C7BDB">
              <w:rPr>
                <w:b/>
                <w:i/>
                <w:sz w:val="22"/>
                <w:szCs w:val="22"/>
              </w:rPr>
              <w:t>го</w:t>
            </w:r>
            <w:r w:rsidR="000830A9">
              <w:rPr>
                <w:b/>
                <w:i/>
                <w:sz w:val="22"/>
                <w:szCs w:val="22"/>
              </w:rPr>
              <w:t xml:space="preserve"> соста</w:t>
            </w:r>
            <w:r w:rsidR="00F77B93">
              <w:rPr>
                <w:b/>
                <w:i/>
                <w:sz w:val="22"/>
                <w:szCs w:val="22"/>
              </w:rPr>
              <w:t>в</w:t>
            </w:r>
            <w:r w:rsidR="001C7BDB">
              <w:rPr>
                <w:b/>
                <w:i/>
                <w:sz w:val="22"/>
                <w:szCs w:val="22"/>
              </w:rPr>
              <w:t>а</w:t>
            </w:r>
            <w:bookmarkStart w:id="0" w:name="_GoBack"/>
            <w:bookmarkEnd w:id="0"/>
            <w:r w:rsidR="00F77B93">
              <w:rPr>
                <w:b/>
                <w:i/>
                <w:sz w:val="22"/>
                <w:szCs w:val="22"/>
              </w:rPr>
              <w:t xml:space="preserve"> комитетов совета директоров</w:t>
            </w:r>
            <w:r w:rsidR="000830A9">
              <w:rPr>
                <w:b/>
                <w:i/>
                <w:sz w:val="22"/>
                <w:szCs w:val="22"/>
              </w:rPr>
              <w:t>.</w:t>
            </w:r>
          </w:p>
          <w:p w:rsidR="00A468F5" w:rsidRPr="00FB0B78" w:rsidRDefault="00A468F5" w:rsidP="00F62663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384F84">
              <w:rPr>
                <w:b/>
                <w:i/>
                <w:sz w:val="22"/>
                <w:szCs w:val="22"/>
              </w:rPr>
              <w:t>2</w:t>
            </w:r>
            <w:r w:rsidR="000830A9">
              <w:rPr>
                <w:b/>
                <w:i/>
                <w:sz w:val="22"/>
                <w:szCs w:val="22"/>
              </w:rPr>
              <w:t>9</w:t>
            </w:r>
            <w:r w:rsidR="00384F84">
              <w:rPr>
                <w:b/>
                <w:i/>
                <w:sz w:val="22"/>
                <w:szCs w:val="22"/>
              </w:rPr>
              <w:t xml:space="preserve"> </w:t>
            </w:r>
            <w:r w:rsidR="00BB0EC3">
              <w:rPr>
                <w:b/>
                <w:i/>
                <w:sz w:val="22"/>
                <w:szCs w:val="22"/>
              </w:rPr>
              <w:t xml:space="preserve">мая </w:t>
            </w:r>
            <w:r w:rsidR="00373AC5">
              <w:rPr>
                <w:b/>
                <w:i/>
                <w:sz w:val="22"/>
                <w:szCs w:val="22"/>
              </w:rPr>
              <w:t>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Pr="00381FFE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 xml:space="preserve">обращением ценных бумаг эмитента </w:t>
            </w:r>
            <w:r w:rsidR="00D33C37" w:rsidRPr="00155196">
              <w:rPr>
                <w:sz w:val="22"/>
                <w:szCs w:val="22"/>
              </w:rPr>
              <w:t>за пределами Российской Федерации</w:t>
            </w:r>
            <w:r w:rsidR="00E8506B" w:rsidRPr="00155196">
              <w:rPr>
                <w:sz w:val="22"/>
                <w:szCs w:val="22"/>
              </w:rPr>
              <w:t>:</w:t>
            </w:r>
            <w:r w:rsidR="0010276E" w:rsidRPr="00155196">
              <w:rPr>
                <w:sz w:val="22"/>
                <w:szCs w:val="22"/>
              </w:rPr>
              <w:t xml:space="preserve"> </w:t>
            </w:r>
          </w:p>
          <w:p w:rsidR="000830A9" w:rsidRDefault="001C7BDB" w:rsidP="000830A9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0830A9" w:rsidRPr="00F3790A">
                <w:rPr>
                  <w:rStyle w:val="a9"/>
                  <w:b/>
                  <w:i/>
                  <w:sz w:val="22"/>
                  <w:szCs w:val="22"/>
                </w:rPr>
                <w:t>https://www.londonstockexchange.com/exchange/news/market-news/market-news-detail/PHOR/14090719.html</w:t>
              </w:r>
            </w:hyperlink>
          </w:p>
          <w:p w:rsidR="00467D32" w:rsidRPr="00B14237" w:rsidRDefault="00B12AC7" w:rsidP="000830A9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384F84">
              <w:rPr>
                <w:b/>
                <w:i/>
                <w:sz w:val="22"/>
                <w:szCs w:val="22"/>
              </w:rPr>
              <w:t>2</w:t>
            </w:r>
            <w:r w:rsidR="000830A9">
              <w:rPr>
                <w:b/>
                <w:i/>
                <w:sz w:val="22"/>
                <w:szCs w:val="22"/>
              </w:rPr>
              <w:t>9</w:t>
            </w:r>
            <w:r w:rsidR="00BB0EC3">
              <w:rPr>
                <w:b/>
                <w:i/>
                <w:sz w:val="22"/>
                <w:szCs w:val="22"/>
              </w:rPr>
              <w:t xml:space="preserve"> мая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075965">
        <w:trPr>
          <w:cantSplit/>
          <w:trHeight w:val="410"/>
        </w:trPr>
        <w:tc>
          <w:tcPr>
            <w:tcW w:w="10632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84F84" w:rsidP="00083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30A9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BB0EC3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07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Default="00F37748" w:rsidP="007742BD">
      <w:pPr>
        <w:tabs>
          <w:tab w:val="left" w:pos="2814"/>
        </w:tabs>
      </w:pPr>
    </w:p>
    <w:p w:rsidR="00155196" w:rsidRPr="00D136B3" w:rsidRDefault="00155196" w:rsidP="007742BD">
      <w:pPr>
        <w:tabs>
          <w:tab w:val="left" w:pos="2814"/>
        </w:tabs>
      </w:pPr>
    </w:p>
    <w:sectPr w:rsidR="00155196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25041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75965"/>
    <w:rsid w:val="000830A9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2154"/>
    <w:rsid w:val="000D3A0B"/>
    <w:rsid w:val="000D7FF6"/>
    <w:rsid w:val="000F30A3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196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C7BDB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19A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5DA3"/>
    <w:rsid w:val="00357C88"/>
    <w:rsid w:val="00361C1E"/>
    <w:rsid w:val="00370F97"/>
    <w:rsid w:val="00373AC5"/>
    <w:rsid w:val="003768F4"/>
    <w:rsid w:val="00376E98"/>
    <w:rsid w:val="0038058A"/>
    <w:rsid w:val="0038135A"/>
    <w:rsid w:val="00381FFE"/>
    <w:rsid w:val="00382050"/>
    <w:rsid w:val="00384F84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07ABF"/>
    <w:rsid w:val="00513569"/>
    <w:rsid w:val="00517FBB"/>
    <w:rsid w:val="00521AFA"/>
    <w:rsid w:val="005248CD"/>
    <w:rsid w:val="00534F74"/>
    <w:rsid w:val="00537EF2"/>
    <w:rsid w:val="00541527"/>
    <w:rsid w:val="005474D1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B75D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4355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6DC1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D6E98"/>
    <w:rsid w:val="009E048A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40B2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0EC3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37E89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41BC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2663"/>
    <w:rsid w:val="00F65656"/>
    <w:rsid w:val="00F726CF"/>
    <w:rsid w:val="00F7412A"/>
    <w:rsid w:val="00F7674A"/>
    <w:rsid w:val="00F77B93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exchange/news/market-news/market-news-detail/PHOR/140907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2019-05-29T09:50:00Z</dcterms:created>
  <dcterms:modified xsi:type="dcterms:W3CDTF">2019-05-29T10:03:00Z</dcterms:modified>
</cp:coreProperties>
</file>