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11" w:rsidRPr="002B3428" w:rsidRDefault="00DC2A4F" w:rsidP="000B2D85">
      <w:pPr>
        <w:ind w:left="-426"/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 xml:space="preserve"> </w:t>
      </w:r>
      <w:r w:rsidR="007412D2">
        <w:rPr>
          <w:b/>
          <w:noProof/>
          <w:lang w:val="ru-RU" w:eastAsia="ru-RU"/>
        </w:rPr>
        <w:drawing>
          <wp:inline distT="0" distB="0" distL="0" distR="0" wp14:anchorId="5DB487D8" wp14:editId="71CC5BBB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29" w:rsidRDefault="000C2B29" w:rsidP="000C2B29">
      <w:pPr>
        <w:ind w:right="417"/>
        <w:rPr>
          <w:b/>
          <w:lang w:val="ru-RU"/>
        </w:rPr>
      </w:pPr>
    </w:p>
    <w:p w:rsidR="00B04802" w:rsidRDefault="00A20E55" w:rsidP="00DE3493">
      <w:pPr>
        <w:spacing w:before="60" w:after="60"/>
        <w:ind w:right="420" w:firstLine="709"/>
        <w:jc w:val="center"/>
        <w:rPr>
          <w:rFonts w:eastAsia="Times New Roman"/>
          <w:b/>
          <w:sz w:val="26"/>
          <w:szCs w:val="26"/>
          <w:lang w:val="ru-RU" w:eastAsia="ru-RU"/>
        </w:rPr>
      </w:pPr>
      <w:r w:rsidRPr="00A20E55">
        <w:rPr>
          <w:rFonts w:eastAsia="Times New Roman"/>
          <w:b/>
          <w:sz w:val="26"/>
          <w:szCs w:val="26"/>
          <w:lang w:val="ru-RU" w:eastAsia="ru-RU"/>
        </w:rPr>
        <w:t xml:space="preserve">Акционеры ФосАгро на годовом собрании </w:t>
      </w:r>
      <w:r w:rsidR="00EF1A7B" w:rsidRPr="00EF1A7B">
        <w:rPr>
          <w:rFonts w:eastAsia="Times New Roman"/>
          <w:b/>
          <w:sz w:val="26"/>
          <w:szCs w:val="26"/>
          <w:lang w:val="ru-RU" w:eastAsia="ru-RU"/>
        </w:rPr>
        <w:t>утвердили годовой отчет Общества</w:t>
      </w:r>
      <w:r w:rsidR="00EF1A7B">
        <w:rPr>
          <w:rFonts w:eastAsia="Times New Roman"/>
          <w:b/>
          <w:sz w:val="26"/>
          <w:szCs w:val="26"/>
          <w:lang w:val="ru-RU" w:eastAsia="ru-RU"/>
        </w:rPr>
        <w:t>, признав успешными результаты</w:t>
      </w:r>
      <w:r w:rsidR="00EF1A7B" w:rsidRPr="00EF1A7B">
        <w:rPr>
          <w:rFonts w:eastAsia="Times New Roman"/>
          <w:b/>
          <w:sz w:val="26"/>
          <w:szCs w:val="26"/>
          <w:lang w:val="ru-RU" w:eastAsia="ru-RU"/>
        </w:rPr>
        <w:t xml:space="preserve"> 2020 год</w:t>
      </w:r>
      <w:r w:rsidR="00EF1A7B">
        <w:rPr>
          <w:rFonts w:eastAsia="Times New Roman"/>
          <w:b/>
          <w:sz w:val="26"/>
          <w:szCs w:val="26"/>
          <w:lang w:val="ru-RU" w:eastAsia="ru-RU"/>
        </w:rPr>
        <w:t>а</w:t>
      </w:r>
      <w:r w:rsidR="00EF1A7B" w:rsidRPr="00A20E55">
        <w:rPr>
          <w:rFonts w:eastAsia="Times New Roman"/>
          <w:b/>
          <w:sz w:val="26"/>
          <w:szCs w:val="26"/>
          <w:lang w:val="ru-RU" w:eastAsia="ru-RU"/>
        </w:rPr>
        <w:t xml:space="preserve"> </w:t>
      </w:r>
    </w:p>
    <w:p w:rsidR="009D3A8F" w:rsidRPr="00FB5A32" w:rsidRDefault="009D3A8F" w:rsidP="00B04802">
      <w:pPr>
        <w:spacing w:before="60" w:after="60"/>
        <w:ind w:right="420" w:firstLine="709"/>
        <w:jc w:val="center"/>
        <w:rPr>
          <w:rFonts w:eastAsia="Times New Roman"/>
          <w:b/>
          <w:sz w:val="26"/>
          <w:szCs w:val="26"/>
          <w:lang w:val="ru-RU" w:eastAsia="ru-RU"/>
        </w:rPr>
      </w:pPr>
    </w:p>
    <w:p w:rsidR="00EF1A7B" w:rsidRDefault="009A65FF" w:rsidP="00CC0029">
      <w:pPr>
        <w:spacing w:before="60" w:after="60"/>
        <w:ind w:left="-432" w:right="418" w:firstLine="706"/>
        <w:jc w:val="both"/>
        <w:rPr>
          <w:bCs/>
          <w:lang w:val="ru-RU"/>
        </w:rPr>
      </w:pPr>
      <w:r w:rsidRPr="009A65FF">
        <w:rPr>
          <w:b/>
          <w:lang w:val="ru-RU"/>
        </w:rPr>
        <w:t xml:space="preserve">Москва. </w:t>
      </w:r>
      <w:r w:rsidR="003C261F">
        <w:rPr>
          <w:b/>
          <w:lang w:val="ru-RU"/>
        </w:rPr>
        <w:t>26</w:t>
      </w:r>
      <w:r w:rsidRPr="009A65FF">
        <w:rPr>
          <w:b/>
          <w:lang w:val="ru-RU"/>
        </w:rPr>
        <w:t xml:space="preserve"> </w:t>
      </w:r>
      <w:r w:rsidR="003C261F">
        <w:rPr>
          <w:b/>
          <w:lang w:val="ru-RU"/>
        </w:rPr>
        <w:t>ма</w:t>
      </w:r>
      <w:r w:rsidRPr="009A65FF">
        <w:rPr>
          <w:b/>
          <w:lang w:val="ru-RU"/>
        </w:rPr>
        <w:t>я 202</w:t>
      </w:r>
      <w:r w:rsidR="00DE3493">
        <w:rPr>
          <w:b/>
          <w:lang w:val="ru-RU"/>
        </w:rPr>
        <w:t>1</w:t>
      </w:r>
      <w:r w:rsidRPr="009A65FF">
        <w:rPr>
          <w:b/>
          <w:lang w:val="ru-RU"/>
        </w:rPr>
        <w:t xml:space="preserve"> г.</w:t>
      </w:r>
      <w:r w:rsidRPr="009A65FF">
        <w:rPr>
          <w:bCs/>
          <w:lang w:val="ru-RU"/>
        </w:rPr>
        <w:t xml:space="preserve"> </w:t>
      </w:r>
      <w:r w:rsidR="00A20E55" w:rsidRPr="00A20E55">
        <w:rPr>
          <w:bCs/>
          <w:lang w:val="ru-RU"/>
        </w:rPr>
        <w:t>Годовое общее собрание акционеров ПАО «ФосАгро» («Компания», «Группа», Московская биржа, LSE: PHOR)</w:t>
      </w:r>
      <w:r w:rsidR="00EF1A7B" w:rsidRPr="00EF1A7B">
        <w:rPr>
          <w:bCs/>
          <w:lang w:val="ru-RU"/>
        </w:rPr>
        <w:t xml:space="preserve"> </w:t>
      </w:r>
      <w:r w:rsidR="00EF1A7B" w:rsidRPr="00A20E55">
        <w:rPr>
          <w:bCs/>
          <w:lang w:val="ru-RU"/>
        </w:rPr>
        <w:t>утвердило годовой отчет Общества за 20</w:t>
      </w:r>
      <w:r w:rsidR="00EF1A7B">
        <w:rPr>
          <w:bCs/>
          <w:lang w:val="ru-RU"/>
        </w:rPr>
        <w:t>20</w:t>
      </w:r>
      <w:r w:rsidR="00EF1A7B" w:rsidRPr="00A20E55">
        <w:rPr>
          <w:bCs/>
          <w:lang w:val="ru-RU"/>
        </w:rPr>
        <w:t xml:space="preserve"> год, в котором нашли отражение рекордные производственные результаты</w:t>
      </w:r>
      <w:r w:rsidR="00EF1A7B">
        <w:rPr>
          <w:bCs/>
          <w:lang w:val="ru-RU"/>
        </w:rPr>
        <w:t>.</w:t>
      </w:r>
    </w:p>
    <w:p w:rsidR="00EF1A7B" w:rsidRPr="00EB5F06" w:rsidRDefault="00EF1A7B" w:rsidP="00EF1A7B">
      <w:pPr>
        <w:spacing w:before="60" w:after="60"/>
        <w:ind w:left="-432" w:right="418" w:firstLine="706"/>
        <w:jc w:val="both"/>
        <w:rPr>
          <w:bCs/>
          <w:lang w:val="ru-RU"/>
        </w:rPr>
      </w:pPr>
      <w:r>
        <w:rPr>
          <w:bCs/>
          <w:lang w:val="ru-RU"/>
        </w:rPr>
        <w:t>В</w:t>
      </w:r>
      <w:r w:rsidRPr="003C261F">
        <w:rPr>
          <w:bCs/>
          <w:lang w:val="ru-RU"/>
        </w:rPr>
        <w:t xml:space="preserve"> условиях пандемии Группа «ФосАгро» под руководством Андрея Гурьева установила исторический рекорд, выпустив за год 10,2 млн тонн </w:t>
      </w:r>
      <w:proofErr w:type="spellStart"/>
      <w:r w:rsidRPr="003C261F">
        <w:rPr>
          <w:bCs/>
          <w:lang w:val="ru-RU"/>
        </w:rPr>
        <w:t>экоэффективной</w:t>
      </w:r>
      <w:proofErr w:type="spellEnd"/>
      <w:r w:rsidRPr="003C261F">
        <w:rPr>
          <w:bCs/>
          <w:lang w:val="ru-RU"/>
        </w:rPr>
        <w:t xml:space="preserve"> </w:t>
      </w:r>
      <w:proofErr w:type="spellStart"/>
      <w:r w:rsidRPr="003C261F">
        <w:rPr>
          <w:bCs/>
          <w:lang w:val="ru-RU"/>
        </w:rPr>
        <w:t>удобренческой</w:t>
      </w:r>
      <w:proofErr w:type="spellEnd"/>
      <w:r w:rsidRPr="003C261F">
        <w:rPr>
          <w:bCs/>
          <w:lang w:val="ru-RU"/>
        </w:rPr>
        <w:t xml:space="preserve"> продукции – на 5% больше, чем в 2019 году, надежно обеспечив поставки минеральных удобрений на приоритетный российский рынок и еще в 102 страны мира.</w:t>
      </w:r>
    </w:p>
    <w:p w:rsidR="00745FB8" w:rsidRDefault="00745FB8" w:rsidP="00EF1A7B">
      <w:pPr>
        <w:spacing w:before="60" w:after="60"/>
        <w:ind w:left="-432" w:right="418" w:firstLine="706"/>
        <w:jc w:val="both"/>
        <w:rPr>
          <w:bCs/>
          <w:lang w:val="ru-RU"/>
        </w:rPr>
      </w:pPr>
      <w:r w:rsidRPr="00745FB8">
        <w:rPr>
          <w:bCs/>
          <w:lang w:val="ru-RU"/>
        </w:rPr>
        <w:t xml:space="preserve">Согласно </w:t>
      </w:r>
      <w:proofErr w:type="gramStart"/>
      <w:r w:rsidRPr="00745FB8">
        <w:rPr>
          <w:bCs/>
          <w:lang w:val="ru-RU"/>
        </w:rPr>
        <w:t>плану</w:t>
      </w:r>
      <w:proofErr w:type="gramEnd"/>
      <w:r w:rsidR="00F10AFD">
        <w:rPr>
          <w:bCs/>
          <w:lang w:val="ru-RU"/>
        </w:rPr>
        <w:t xml:space="preserve"> </w:t>
      </w:r>
      <w:r w:rsidRPr="00745FB8">
        <w:rPr>
          <w:bCs/>
          <w:lang w:val="ru-RU"/>
        </w:rPr>
        <w:t>реализуются инвестиционные проекты</w:t>
      </w:r>
      <w:r w:rsidR="00F10AFD">
        <w:rPr>
          <w:bCs/>
          <w:lang w:val="ru-RU"/>
        </w:rPr>
        <w:t>. В частности, з</w:t>
      </w:r>
      <w:r>
        <w:rPr>
          <w:bCs/>
          <w:lang w:val="ru-RU"/>
        </w:rPr>
        <w:t>апущена</w:t>
      </w:r>
      <w:r w:rsidRPr="00745FB8">
        <w:rPr>
          <w:bCs/>
          <w:lang w:val="ru-RU"/>
        </w:rPr>
        <w:t xml:space="preserve"> установк</w:t>
      </w:r>
      <w:r>
        <w:rPr>
          <w:bCs/>
          <w:lang w:val="ru-RU"/>
        </w:rPr>
        <w:t>а</w:t>
      </w:r>
      <w:r w:rsidRPr="00745FB8">
        <w:rPr>
          <w:bCs/>
          <w:lang w:val="ru-RU"/>
        </w:rPr>
        <w:t xml:space="preserve"> серной кислоты СК-3300</w:t>
      </w:r>
      <w:r w:rsidR="00463234">
        <w:rPr>
          <w:bCs/>
          <w:lang w:val="ru-RU"/>
        </w:rPr>
        <w:t xml:space="preserve"> в Череповце</w:t>
      </w:r>
      <w:r w:rsidRPr="00745FB8">
        <w:rPr>
          <w:bCs/>
          <w:lang w:val="ru-RU"/>
        </w:rPr>
        <w:t>, модерни</w:t>
      </w:r>
      <w:r>
        <w:rPr>
          <w:bCs/>
          <w:lang w:val="ru-RU"/>
        </w:rPr>
        <w:t>зирован</w:t>
      </w:r>
      <w:r w:rsidRPr="00745FB8">
        <w:rPr>
          <w:bCs/>
          <w:lang w:val="ru-RU"/>
        </w:rPr>
        <w:t xml:space="preserve"> Главн</w:t>
      </w:r>
      <w:r>
        <w:rPr>
          <w:bCs/>
          <w:lang w:val="ru-RU"/>
        </w:rPr>
        <w:t>ый</w:t>
      </w:r>
      <w:r w:rsidRPr="00745FB8">
        <w:rPr>
          <w:bCs/>
          <w:lang w:val="ru-RU"/>
        </w:rPr>
        <w:t xml:space="preserve"> ствол №1 </w:t>
      </w:r>
      <w:r w:rsidR="00463234">
        <w:rPr>
          <w:bCs/>
          <w:lang w:val="ru-RU"/>
        </w:rPr>
        <w:t>Кировского рудника</w:t>
      </w:r>
      <w:r w:rsidRPr="00745FB8">
        <w:rPr>
          <w:bCs/>
          <w:lang w:val="ru-RU"/>
        </w:rPr>
        <w:t>, завершен</w:t>
      </w:r>
      <w:r w:rsidR="00F10AFD">
        <w:rPr>
          <w:bCs/>
          <w:lang w:val="ru-RU"/>
        </w:rPr>
        <w:t xml:space="preserve"> первый этап </w:t>
      </w:r>
      <w:r w:rsidRPr="00745FB8">
        <w:rPr>
          <w:bCs/>
          <w:lang w:val="ru-RU"/>
        </w:rPr>
        <w:t xml:space="preserve">развития </w:t>
      </w:r>
      <w:proofErr w:type="spellStart"/>
      <w:r w:rsidRPr="00745FB8">
        <w:rPr>
          <w:bCs/>
          <w:lang w:val="ru-RU"/>
        </w:rPr>
        <w:t>Волховского</w:t>
      </w:r>
      <w:proofErr w:type="spellEnd"/>
      <w:r w:rsidR="00F10AFD">
        <w:rPr>
          <w:bCs/>
          <w:lang w:val="ru-RU"/>
        </w:rPr>
        <w:t xml:space="preserve"> производственного комплекса</w:t>
      </w:r>
      <w:r>
        <w:rPr>
          <w:bCs/>
          <w:lang w:val="ru-RU"/>
        </w:rPr>
        <w:t xml:space="preserve">, где ведется </w:t>
      </w:r>
      <w:r w:rsidRPr="00117757">
        <w:rPr>
          <w:bCs/>
          <w:lang w:val="ru-RU"/>
        </w:rPr>
        <w:t>строительство современного</w:t>
      </w:r>
      <w:r w:rsidR="00F10AFD">
        <w:rPr>
          <w:bCs/>
          <w:lang w:val="ru-RU"/>
        </w:rPr>
        <w:t xml:space="preserve"> завода </w:t>
      </w:r>
      <w:r w:rsidRPr="00117757">
        <w:rPr>
          <w:bCs/>
          <w:lang w:val="ru-RU"/>
        </w:rPr>
        <w:t>по производству минеральных удобрений. После полного завершения проекта суммарная мощность новых агрегатов производственного комплекса достигнет почти 900 тыс. тонн, что обеспечит долгосрочный рост операционных показателей Группы. В</w:t>
      </w:r>
      <w:r w:rsidRPr="00745FB8">
        <w:rPr>
          <w:bCs/>
          <w:lang w:val="ru-RU"/>
        </w:rPr>
        <w:t xml:space="preserve"> январе 2021</w:t>
      </w:r>
      <w:r w:rsidR="00E10743">
        <w:rPr>
          <w:bCs/>
          <w:lang w:val="ru-RU"/>
        </w:rPr>
        <w:t>-го</w:t>
      </w:r>
      <w:r w:rsidRPr="00745FB8">
        <w:rPr>
          <w:bCs/>
          <w:lang w:val="ru-RU"/>
        </w:rPr>
        <w:t xml:space="preserve"> </w:t>
      </w:r>
      <w:r>
        <w:rPr>
          <w:bCs/>
          <w:lang w:val="ru-RU"/>
        </w:rPr>
        <w:t xml:space="preserve">закончена реализация </w:t>
      </w:r>
      <w:r w:rsidRPr="00745FB8">
        <w:rPr>
          <w:bCs/>
          <w:lang w:val="ru-RU"/>
        </w:rPr>
        <w:t>уникальн</w:t>
      </w:r>
      <w:r>
        <w:rPr>
          <w:bCs/>
          <w:lang w:val="ru-RU"/>
        </w:rPr>
        <w:t>ого</w:t>
      </w:r>
      <w:r w:rsidRPr="00745FB8">
        <w:rPr>
          <w:bCs/>
          <w:lang w:val="ru-RU"/>
        </w:rPr>
        <w:t xml:space="preserve"> проект</w:t>
      </w:r>
      <w:r>
        <w:rPr>
          <w:bCs/>
          <w:lang w:val="ru-RU"/>
        </w:rPr>
        <w:t>а</w:t>
      </w:r>
      <w:r w:rsidRPr="00745FB8">
        <w:rPr>
          <w:bCs/>
          <w:lang w:val="ru-RU"/>
        </w:rPr>
        <w:t xml:space="preserve"> технического перевооружения одного из основных </w:t>
      </w:r>
      <w:proofErr w:type="spellStart"/>
      <w:r w:rsidRPr="00745FB8">
        <w:rPr>
          <w:bCs/>
          <w:lang w:val="ru-RU"/>
        </w:rPr>
        <w:t>выдачных</w:t>
      </w:r>
      <w:proofErr w:type="spellEnd"/>
      <w:r w:rsidRPr="00745FB8">
        <w:rPr>
          <w:bCs/>
          <w:lang w:val="ru-RU"/>
        </w:rPr>
        <w:t xml:space="preserve"> объектов Кировского рудника – Главного ствола-2, заложивш</w:t>
      </w:r>
      <w:r>
        <w:rPr>
          <w:bCs/>
          <w:lang w:val="ru-RU"/>
        </w:rPr>
        <w:t>его</w:t>
      </w:r>
      <w:r w:rsidRPr="00745FB8">
        <w:rPr>
          <w:bCs/>
          <w:lang w:val="ru-RU"/>
        </w:rPr>
        <w:t xml:space="preserve"> основу для дальнейшего роста добычи.</w:t>
      </w:r>
    </w:p>
    <w:p w:rsidR="00745FB8" w:rsidRDefault="00745FB8" w:rsidP="00EF1A7B">
      <w:pPr>
        <w:spacing w:before="60" w:after="60"/>
        <w:ind w:left="-432" w:right="418" w:firstLine="706"/>
        <w:jc w:val="both"/>
        <w:rPr>
          <w:bCs/>
          <w:lang w:val="ru-RU"/>
        </w:rPr>
      </w:pPr>
      <w:r w:rsidRPr="00745FB8">
        <w:rPr>
          <w:bCs/>
          <w:lang w:val="ru-RU"/>
        </w:rPr>
        <w:t xml:space="preserve">Рекорд продаж ФосАгро поставила на ключевом для </w:t>
      </w:r>
      <w:r>
        <w:rPr>
          <w:bCs/>
          <w:lang w:val="ru-RU"/>
        </w:rPr>
        <w:t xml:space="preserve">компании </w:t>
      </w:r>
      <w:r w:rsidRPr="00745FB8">
        <w:rPr>
          <w:bCs/>
          <w:lang w:val="ru-RU"/>
        </w:rPr>
        <w:t xml:space="preserve">рынке – в России. Общий объем поставок российским аграриям вырос более чем на 12% и превысил 3,5 млн тонн. Из них более 80%, или 2,9 млн тонн, пришлось на продукцию ФосАгро. Это на 8% больше уровня прошлого года. Данные результаты позволили </w:t>
      </w:r>
      <w:r>
        <w:rPr>
          <w:bCs/>
          <w:lang w:val="ru-RU"/>
        </w:rPr>
        <w:t>ФосАгро</w:t>
      </w:r>
      <w:r w:rsidRPr="00745FB8">
        <w:rPr>
          <w:bCs/>
          <w:lang w:val="ru-RU"/>
        </w:rPr>
        <w:t xml:space="preserve"> укрепить статус безоговорочного лидера на российском рынке по суммарному объёму поставок. </w:t>
      </w:r>
    </w:p>
    <w:p w:rsidR="00745FB8" w:rsidRDefault="00117757" w:rsidP="00EF1A7B">
      <w:pPr>
        <w:spacing w:before="60" w:after="60"/>
        <w:ind w:left="-432" w:right="418" w:firstLine="706"/>
        <w:jc w:val="both"/>
        <w:rPr>
          <w:bCs/>
          <w:lang w:val="ru-RU"/>
        </w:rPr>
      </w:pPr>
      <w:r>
        <w:rPr>
          <w:bCs/>
          <w:lang w:val="ru-RU"/>
        </w:rPr>
        <w:t>ФосАгро</w:t>
      </w:r>
      <w:r w:rsidR="00F10AFD">
        <w:rPr>
          <w:bCs/>
          <w:lang w:val="ru-RU"/>
        </w:rPr>
        <w:t>,</w:t>
      </w:r>
      <w:r w:rsidR="00F10AFD" w:rsidRPr="00F10AFD">
        <w:rPr>
          <w:bCs/>
          <w:lang w:val="ru-RU"/>
        </w:rPr>
        <w:t xml:space="preserve"> </w:t>
      </w:r>
      <w:r w:rsidR="00F10AFD">
        <w:rPr>
          <w:bCs/>
          <w:lang w:val="ru-RU"/>
        </w:rPr>
        <w:t xml:space="preserve">в условиях борьбы с новой </w:t>
      </w:r>
      <w:proofErr w:type="spellStart"/>
      <w:r w:rsidR="00F10AFD">
        <w:rPr>
          <w:bCs/>
          <w:lang w:val="ru-RU"/>
        </w:rPr>
        <w:t>короновирусной</w:t>
      </w:r>
      <w:proofErr w:type="spellEnd"/>
      <w:r w:rsidR="00F10AFD">
        <w:rPr>
          <w:bCs/>
          <w:lang w:val="ru-RU"/>
        </w:rPr>
        <w:t xml:space="preserve"> инфекцией, усилила традиционную поддержку </w:t>
      </w:r>
      <w:r w:rsidR="00745FB8" w:rsidRPr="00745FB8">
        <w:rPr>
          <w:bCs/>
          <w:lang w:val="ru-RU"/>
        </w:rPr>
        <w:t>регионам присутствия</w:t>
      </w:r>
      <w:r>
        <w:rPr>
          <w:bCs/>
          <w:lang w:val="ru-RU"/>
        </w:rPr>
        <w:t xml:space="preserve"> и</w:t>
      </w:r>
      <w:r w:rsidR="00745FB8" w:rsidRPr="00745FB8">
        <w:rPr>
          <w:bCs/>
          <w:lang w:val="ru-RU"/>
        </w:rPr>
        <w:t xml:space="preserve"> </w:t>
      </w:r>
      <w:r>
        <w:rPr>
          <w:bCs/>
          <w:lang w:val="ru-RU"/>
        </w:rPr>
        <w:t>н</w:t>
      </w:r>
      <w:r w:rsidR="00745FB8" w:rsidRPr="00745FB8">
        <w:rPr>
          <w:bCs/>
          <w:lang w:val="ru-RU"/>
        </w:rPr>
        <w:t>а сегодняшний день направила</w:t>
      </w:r>
      <w:r w:rsidR="00F10AFD">
        <w:rPr>
          <w:bCs/>
          <w:lang w:val="ru-RU"/>
        </w:rPr>
        <w:t xml:space="preserve"> свыше</w:t>
      </w:r>
      <w:r w:rsidR="00745FB8" w:rsidRPr="00745FB8">
        <w:rPr>
          <w:bCs/>
          <w:lang w:val="ru-RU"/>
        </w:rPr>
        <w:t xml:space="preserve"> 3</w:t>
      </w:r>
      <w:r>
        <w:rPr>
          <w:bCs/>
          <w:lang w:val="ru-RU"/>
        </w:rPr>
        <w:t>,5</w:t>
      </w:r>
      <w:r w:rsidR="00745FB8" w:rsidRPr="00745FB8">
        <w:rPr>
          <w:bCs/>
          <w:lang w:val="ru-RU"/>
        </w:rPr>
        <w:t xml:space="preserve"> млрд рублей на реализацию мер профилактики против COVID-19, поддержку здравоохранения и наиболее пострадавших групп населения. </w:t>
      </w:r>
    </w:p>
    <w:p w:rsidR="00EF1A7B" w:rsidRDefault="00A20E55" w:rsidP="00EF1A7B">
      <w:pPr>
        <w:spacing w:before="60" w:after="60"/>
        <w:ind w:left="-432" w:right="418" w:firstLine="706"/>
        <w:jc w:val="both"/>
        <w:rPr>
          <w:bCs/>
          <w:lang w:val="ru-RU"/>
        </w:rPr>
      </w:pPr>
      <w:r w:rsidRPr="00A20E55">
        <w:rPr>
          <w:bCs/>
          <w:lang w:val="ru-RU"/>
        </w:rPr>
        <w:t>Собрание, состоявшееся 2</w:t>
      </w:r>
      <w:r w:rsidR="003C261F">
        <w:rPr>
          <w:bCs/>
          <w:lang w:val="ru-RU"/>
        </w:rPr>
        <w:t>5</w:t>
      </w:r>
      <w:r w:rsidRPr="00A20E55">
        <w:rPr>
          <w:bCs/>
          <w:lang w:val="ru-RU"/>
        </w:rPr>
        <w:t xml:space="preserve"> мая 202</w:t>
      </w:r>
      <w:r w:rsidR="003C261F">
        <w:rPr>
          <w:bCs/>
          <w:lang w:val="ru-RU"/>
        </w:rPr>
        <w:t>1</w:t>
      </w:r>
      <w:r w:rsidRPr="00A20E55">
        <w:rPr>
          <w:bCs/>
          <w:lang w:val="ru-RU"/>
        </w:rPr>
        <w:t xml:space="preserve"> г. в форме заочного голосования, </w:t>
      </w:r>
      <w:r w:rsidR="00EF1A7B" w:rsidRPr="00A20E55">
        <w:rPr>
          <w:bCs/>
          <w:lang w:val="ru-RU"/>
        </w:rPr>
        <w:t xml:space="preserve">приняло решение о выплате дивидендов в объеме </w:t>
      </w:r>
      <w:r w:rsidR="00EF1A7B">
        <w:rPr>
          <w:bCs/>
          <w:lang w:val="ru-RU"/>
        </w:rPr>
        <w:t>8</w:t>
      </w:r>
      <w:r w:rsidR="00EF1A7B" w:rsidRPr="00A20E55">
        <w:rPr>
          <w:bCs/>
          <w:lang w:val="ru-RU"/>
        </w:rPr>
        <w:t>,</w:t>
      </w:r>
      <w:r w:rsidR="00EF1A7B">
        <w:rPr>
          <w:bCs/>
          <w:lang w:val="ru-RU"/>
        </w:rPr>
        <w:t>1585</w:t>
      </w:r>
      <w:r w:rsidR="00EF1A7B" w:rsidRPr="00A20E55">
        <w:rPr>
          <w:bCs/>
          <w:lang w:val="ru-RU"/>
        </w:rPr>
        <w:t xml:space="preserve"> млрд рублей из рас</w:t>
      </w:r>
      <w:r w:rsidR="00EF1A7B" w:rsidRPr="00A20E55">
        <w:rPr>
          <w:bCs/>
          <w:lang w:val="ru-RU"/>
        </w:rPr>
        <w:lastRenderedPageBreak/>
        <w:t xml:space="preserve">чета </w:t>
      </w:r>
      <w:r w:rsidR="00EF1A7B">
        <w:rPr>
          <w:bCs/>
          <w:lang w:val="ru-RU"/>
        </w:rPr>
        <w:t>63</w:t>
      </w:r>
      <w:r w:rsidR="00EF1A7B" w:rsidRPr="00A20E55">
        <w:rPr>
          <w:bCs/>
          <w:lang w:val="ru-RU"/>
        </w:rPr>
        <w:t xml:space="preserve"> рубл</w:t>
      </w:r>
      <w:r w:rsidR="00EF1A7B">
        <w:rPr>
          <w:bCs/>
          <w:lang w:val="ru-RU"/>
        </w:rPr>
        <w:t>я</w:t>
      </w:r>
      <w:r w:rsidR="00EF1A7B" w:rsidRPr="00A20E55">
        <w:rPr>
          <w:bCs/>
          <w:lang w:val="ru-RU"/>
        </w:rPr>
        <w:t xml:space="preserve"> на акцию (или </w:t>
      </w:r>
      <w:r w:rsidR="00EF1A7B">
        <w:rPr>
          <w:bCs/>
          <w:lang w:val="ru-RU"/>
        </w:rPr>
        <w:t>21</w:t>
      </w:r>
      <w:r w:rsidR="00EF1A7B" w:rsidRPr="00A20E55">
        <w:rPr>
          <w:bCs/>
          <w:lang w:val="ru-RU"/>
        </w:rPr>
        <w:t xml:space="preserve"> рубл</w:t>
      </w:r>
      <w:r w:rsidR="00EF1A7B">
        <w:rPr>
          <w:bCs/>
          <w:lang w:val="ru-RU"/>
        </w:rPr>
        <w:t>ь</w:t>
      </w:r>
      <w:r w:rsidR="00EF1A7B" w:rsidRPr="00A20E55">
        <w:rPr>
          <w:bCs/>
          <w:lang w:val="ru-RU"/>
        </w:rPr>
        <w:t xml:space="preserve"> на ГДР) из части нераспределенной чистой прибыли по состоянию на 31 декабря 20</w:t>
      </w:r>
      <w:r w:rsidR="00EF1A7B">
        <w:rPr>
          <w:bCs/>
          <w:lang w:val="ru-RU"/>
        </w:rPr>
        <w:t>20</w:t>
      </w:r>
      <w:r w:rsidR="00EF1A7B" w:rsidRPr="00A20E55">
        <w:rPr>
          <w:bCs/>
          <w:lang w:val="ru-RU"/>
        </w:rPr>
        <w:t xml:space="preserve"> г. В качестве даты закрытия реестра для получения дивидендов утверждено </w:t>
      </w:r>
      <w:r w:rsidR="00EF1A7B">
        <w:rPr>
          <w:bCs/>
          <w:lang w:val="ru-RU"/>
        </w:rPr>
        <w:t>7</w:t>
      </w:r>
      <w:r w:rsidR="00EF1A7B" w:rsidRPr="00A20E55">
        <w:rPr>
          <w:bCs/>
          <w:lang w:val="ru-RU"/>
        </w:rPr>
        <w:t xml:space="preserve"> июня 202</w:t>
      </w:r>
      <w:r w:rsidR="00EF1A7B">
        <w:rPr>
          <w:bCs/>
          <w:lang w:val="ru-RU"/>
        </w:rPr>
        <w:t>1</w:t>
      </w:r>
      <w:r w:rsidR="00EF1A7B" w:rsidRPr="00A20E55">
        <w:rPr>
          <w:bCs/>
          <w:lang w:val="ru-RU"/>
        </w:rPr>
        <w:t xml:space="preserve"> г.</w:t>
      </w:r>
    </w:p>
    <w:p w:rsidR="00117757" w:rsidRPr="00117757" w:rsidRDefault="00117757" w:rsidP="00EF1A7B">
      <w:pPr>
        <w:spacing w:before="60" w:after="60"/>
        <w:ind w:left="-432" w:right="418" w:firstLine="706"/>
        <w:jc w:val="both"/>
        <w:rPr>
          <w:bCs/>
          <w:lang w:val="ru-RU"/>
        </w:rPr>
      </w:pPr>
      <w:r>
        <w:rPr>
          <w:bCs/>
          <w:lang w:val="ru-RU"/>
        </w:rPr>
        <w:t xml:space="preserve">Как прокомментировал результаты Собрания </w:t>
      </w:r>
      <w:r w:rsidRPr="00E10743">
        <w:rPr>
          <w:b/>
          <w:bCs/>
          <w:lang w:val="ru-RU"/>
        </w:rPr>
        <w:t>генеральный директор ПАО «ФосАгро» Андрей Гурьев</w:t>
      </w:r>
      <w:r>
        <w:rPr>
          <w:bCs/>
          <w:lang w:val="ru-RU"/>
        </w:rPr>
        <w:t xml:space="preserve">, </w:t>
      </w:r>
      <w:r w:rsidRPr="00117757">
        <w:rPr>
          <w:bCs/>
          <w:lang w:val="ru-RU"/>
        </w:rPr>
        <w:t>«</w:t>
      </w:r>
      <w:r w:rsidR="00674923">
        <w:rPr>
          <w:bCs/>
          <w:lang w:val="ru-RU"/>
        </w:rPr>
        <w:t>чувств</w:t>
      </w:r>
      <w:r w:rsidR="00E10743">
        <w:rPr>
          <w:bCs/>
          <w:lang w:val="ru-RU"/>
        </w:rPr>
        <w:t>о</w:t>
      </w:r>
      <w:r w:rsidR="00674923">
        <w:rPr>
          <w:bCs/>
          <w:lang w:val="ru-RU"/>
        </w:rPr>
        <w:t xml:space="preserve"> ответственности и командн</w:t>
      </w:r>
      <w:r w:rsidR="00E10743">
        <w:rPr>
          <w:bCs/>
          <w:lang w:val="ru-RU"/>
        </w:rPr>
        <w:t>ый</w:t>
      </w:r>
      <w:r w:rsidR="00674923">
        <w:rPr>
          <w:bCs/>
          <w:lang w:val="ru-RU"/>
        </w:rPr>
        <w:t xml:space="preserve"> дух</w:t>
      </w:r>
      <w:r w:rsidR="00E10743">
        <w:rPr>
          <w:bCs/>
          <w:lang w:val="ru-RU"/>
        </w:rPr>
        <w:t>, проявленные</w:t>
      </w:r>
      <w:r w:rsidR="00674923">
        <w:rPr>
          <w:bCs/>
          <w:lang w:val="ru-RU"/>
        </w:rPr>
        <w:t xml:space="preserve"> трудов</w:t>
      </w:r>
      <w:r w:rsidR="00E10743">
        <w:rPr>
          <w:bCs/>
          <w:lang w:val="ru-RU"/>
        </w:rPr>
        <w:t>ым</w:t>
      </w:r>
      <w:r w:rsidR="00674923">
        <w:rPr>
          <w:bCs/>
          <w:lang w:val="ru-RU"/>
        </w:rPr>
        <w:t xml:space="preserve"> коллектив</w:t>
      </w:r>
      <w:r w:rsidR="00E10743">
        <w:rPr>
          <w:bCs/>
          <w:lang w:val="ru-RU"/>
        </w:rPr>
        <w:t>ом</w:t>
      </w:r>
      <w:r w:rsidR="004519D8">
        <w:rPr>
          <w:bCs/>
          <w:lang w:val="ru-RU"/>
        </w:rPr>
        <w:t xml:space="preserve"> Группы «</w:t>
      </w:r>
      <w:r w:rsidR="00674923">
        <w:rPr>
          <w:bCs/>
          <w:lang w:val="ru-RU"/>
        </w:rPr>
        <w:t>ФосАгро</w:t>
      </w:r>
      <w:r w:rsidR="004519D8">
        <w:rPr>
          <w:bCs/>
          <w:lang w:val="ru-RU"/>
        </w:rPr>
        <w:t>»</w:t>
      </w:r>
      <w:r w:rsidR="00E10743">
        <w:rPr>
          <w:bCs/>
          <w:lang w:val="ru-RU"/>
        </w:rPr>
        <w:t>,</w:t>
      </w:r>
      <w:r w:rsidR="00674923">
        <w:rPr>
          <w:bCs/>
          <w:lang w:val="ru-RU"/>
        </w:rPr>
        <w:t xml:space="preserve"> позволили в условиях пандемии сохранить бесперебойную работу производств, продолжить реализацию инвестиционн</w:t>
      </w:r>
      <w:r w:rsidR="00D514CF">
        <w:rPr>
          <w:bCs/>
          <w:lang w:val="ru-RU"/>
        </w:rPr>
        <w:t>ых проектов. Результатом ма</w:t>
      </w:r>
      <w:r w:rsidR="00D514CF" w:rsidRPr="00D514CF">
        <w:rPr>
          <w:bCs/>
          <w:lang w:val="ru-RU"/>
        </w:rPr>
        <w:t>сштабной Стратегии развития до 2020 года стали расширение возможностей компании генерировать свободный денежный поток, надежный фундамент для финансирования проектов в области корпоративной социальной ответственности, инвестиционных планов в рамках амбициозной Стратегии до 2025-го года и стабильных выплат дивидендов акционерам компании».</w:t>
      </w:r>
    </w:p>
    <w:p w:rsidR="000432A8" w:rsidRDefault="00A20E55" w:rsidP="00CC0029">
      <w:pPr>
        <w:spacing w:before="60" w:after="60"/>
        <w:ind w:left="-432" w:right="418" w:firstLine="706"/>
        <w:jc w:val="both"/>
        <w:rPr>
          <w:bCs/>
          <w:lang w:val="ru-RU"/>
        </w:rPr>
      </w:pPr>
      <w:r w:rsidRPr="00A20E55">
        <w:rPr>
          <w:bCs/>
          <w:lang w:val="ru-RU"/>
        </w:rPr>
        <w:t>Состав Совета директоров ПАО «ФосАгро» по итогам годового общего собрания акционеров не претерпел изменений.</w:t>
      </w:r>
    </w:p>
    <w:p w:rsidR="003C261F" w:rsidRDefault="00A20E55" w:rsidP="00CC0029">
      <w:pPr>
        <w:spacing w:before="60" w:after="60"/>
        <w:ind w:left="-432" w:right="418" w:firstLine="706"/>
        <w:jc w:val="both"/>
        <w:rPr>
          <w:bCs/>
          <w:lang w:val="ru-RU"/>
        </w:rPr>
      </w:pPr>
      <w:r w:rsidRPr="00A20E55">
        <w:rPr>
          <w:bCs/>
          <w:lang w:val="ru-RU"/>
        </w:rPr>
        <w:t>На собрании акционеров также был избран состав ревизионной комиссии ПАО</w:t>
      </w:r>
      <w:r w:rsidR="00E10743">
        <w:rPr>
          <w:bCs/>
          <w:lang w:val="ru-RU"/>
        </w:rPr>
        <w:t> </w:t>
      </w:r>
      <w:r w:rsidRPr="00A20E55">
        <w:rPr>
          <w:bCs/>
          <w:lang w:val="ru-RU"/>
        </w:rPr>
        <w:t>«ФосАгро», утвержден</w:t>
      </w:r>
      <w:r w:rsidR="00EF1A7B">
        <w:rPr>
          <w:bCs/>
          <w:lang w:val="ru-RU"/>
        </w:rPr>
        <w:t>а</w:t>
      </w:r>
      <w:r w:rsidRPr="00A20E55">
        <w:rPr>
          <w:bCs/>
          <w:lang w:val="ru-RU"/>
        </w:rPr>
        <w:t xml:space="preserve"> годовая бухгалтерская отчетность за 20</w:t>
      </w:r>
      <w:r w:rsidR="00EF1A7B">
        <w:rPr>
          <w:bCs/>
          <w:lang w:val="ru-RU"/>
        </w:rPr>
        <w:t>20</w:t>
      </w:r>
      <w:r w:rsidRPr="00A20E55">
        <w:rPr>
          <w:bCs/>
          <w:lang w:val="ru-RU"/>
        </w:rPr>
        <w:t xml:space="preserve"> г., а также одобрена сделка, в совершении которой имеется заинтересованность. Помимо этого, определены порядок, сроки и размер выплаты вознаграждений и компенсаций членам Совета директоров. Аудитором ПАО «ФосАгро» на 202</w:t>
      </w:r>
      <w:r w:rsidR="00EF1A7B">
        <w:rPr>
          <w:bCs/>
          <w:lang w:val="ru-RU"/>
        </w:rPr>
        <w:t>1</w:t>
      </w:r>
      <w:r w:rsidRPr="00A20E55">
        <w:rPr>
          <w:bCs/>
          <w:lang w:val="ru-RU"/>
        </w:rPr>
        <w:t xml:space="preserve"> г. утверждено ООО «ФБК».</w:t>
      </w:r>
    </w:p>
    <w:p w:rsidR="003C261F" w:rsidRDefault="003C261F" w:rsidP="005141F3">
      <w:pPr>
        <w:snapToGrid w:val="0"/>
        <w:rPr>
          <w:b/>
          <w:sz w:val="18"/>
          <w:lang w:val="ru-RU"/>
        </w:rPr>
      </w:pPr>
    </w:p>
    <w:p w:rsidR="003C261F" w:rsidRDefault="003C261F" w:rsidP="005141F3">
      <w:pPr>
        <w:snapToGrid w:val="0"/>
        <w:rPr>
          <w:b/>
          <w:sz w:val="18"/>
          <w:lang w:val="ru-RU"/>
        </w:rPr>
      </w:pPr>
    </w:p>
    <w:p w:rsidR="003C261F" w:rsidRDefault="003C261F" w:rsidP="005141F3">
      <w:pPr>
        <w:snapToGrid w:val="0"/>
        <w:rPr>
          <w:b/>
          <w:sz w:val="18"/>
          <w:lang w:val="ru-RU"/>
        </w:rPr>
      </w:pPr>
    </w:p>
    <w:p w:rsidR="005141F3" w:rsidRPr="000C28F0" w:rsidRDefault="005141F3" w:rsidP="005141F3">
      <w:pPr>
        <w:snapToGrid w:val="0"/>
        <w:rPr>
          <w:b/>
          <w:sz w:val="18"/>
          <w:lang w:val="ru-RU"/>
        </w:rPr>
      </w:pPr>
      <w:r w:rsidRPr="000C28F0">
        <w:rPr>
          <w:b/>
          <w:sz w:val="18"/>
          <w:lang w:val="ru-RU"/>
        </w:rPr>
        <w:t xml:space="preserve">О </w:t>
      </w:r>
      <w:r w:rsidR="009B6CA1">
        <w:rPr>
          <w:b/>
          <w:sz w:val="18"/>
          <w:lang w:val="ru-RU"/>
        </w:rPr>
        <w:t>к</w:t>
      </w:r>
      <w:r w:rsidRPr="000C28F0">
        <w:rPr>
          <w:b/>
          <w:sz w:val="18"/>
          <w:lang w:val="ru-RU"/>
        </w:rPr>
        <w:t>омпании</w:t>
      </w:r>
    </w:p>
    <w:p w:rsidR="005141F3" w:rsidRPr="000C28F0" w:rsidRDefault="005141F3" w:rsidP="005141F3">
      <w:pPr>
        <w:pStyle w:val="o"/>
        <w:snapToGrid w:val="0"/>
        <w:spacing w:before="0" w:beforeAutospacing="0" w:after="0" w:afterAutospacing="0"/>
        <w:jc w:val="both"/>
        <w:rPr>
          <w:sz w:val="18"/>
          <w:lang w:val="ru-RU"/>
        </w:rPr>
      </w:pPr>
    </w:p>
    <w:p w:rsidR="00155721" w:rsidRPr="00155721" w:rsidRDefault="00155721" w:rsidP="00155721">
      <w:pPr>
        <w:spacing w:before="60" w:after="60"/>
        <w:ind w:left="-270" w:right="465" w:firstLine="709"/>
        <w:jc w:val="both"/>
        <w:rPr>
          <w:b/>
          <w:bCs/>
          <w:color w:val="000000"/>
          <w:sz w:val="16"/>
          <w:szCs w:val="12"/>
          <w:lang w:val="ru-RU"/>
        </w:rPr>
      </w:pPr>
      <w:r w:rsidRPr="00155721">
        <w:rPr>
          <w:i/>
          <w:iCs/>
          <w:color w:val="000000"/>
          <w:sz w:val="16"/>
          <w:szCs w:val="12"/>
          <w:lang w:val="ru-RU"/>
        </w:rPr>
        <w:t>ФосАгро (</w:t>
      </w:r>
      <w:hyperlink r:id="rId9" w:history="1">
        <w:r w:rsidRPr="00C1225B">
          <w:rPr>
            <w:i/>
            <w:iCs/>
            <w:color w:val="0563C1"/>
            <w:sz w:val="16"/>
            <w:szCs w:val="12"/>
            <w:u w:val="single"/>
          </w:rPr>
          <w:t>www</w:t>
        </w:r>
        <w:r w:rsidRPr="00155721">
          <w:rPr>
            <w:i/>
            <w:iCs/>
            <w:color w:val="0563C1"/>
            <w:sz w:val="16"/>
            <w:szCs w:val="12"/>
            <w:u w:val="single"/>
            <w:lang w:val="ru-RU"/>
          </w:rPr>
          <w:t>.</w:t>
        </w:r>
        <w:r w:rsidRPr="00C1225B">
          <w:rPr>
            <w:i/>
            <w:iCs/>
            <w:color w:val="0563C1"/>
            <w:sz w:val="16"/>
            <w:szCs w:val="12"/>
            <w:u w:val="single"/>
          </w:rPr>
          <w:t>phosagro</w:t>
        </w:r>
        <w:r w:rsidRPr="00155721">
          <w:rPr>
            <w:i/>
            <w:iCs/>
            <w:color w:val="0563C1"/>
            <w:sz w:val="16"/>
            <w:szCs w:val="12"/>
            <w:u w:val="single"/>
            <w:lang w:val="ru-RU"/>
          </w:rPr>
          <w:t>.</w:t>
        </w:r>
        <w:proofErr w:type="spellStart"/>
        <w:r w:rsidRPr="00C1225B">
          <w:rPr>
            <w:i/>
            <w:iCs/>
            <w:color w:val="0563C1"/>
            <w:sz w:val="16"/>
            <w:szCs w:val="12"/>
            <w:u w:val="single"/>
          </w:rPr>
          <w:t>ru</w:t>
        </w:r>
        <w:proofErr w:type="spellEnd"/>
      </w:hyperlink>
      <w:r w:rsidRPr="00155721">
        <w:rPr>
          <w:i/>
          <w:iCs/>
          <w:color w:val="000000"/>
          <w:sz w:val="16"/>
          <w:szCs w:val="12"/>
          <w:lang w:val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</w:t>
      </w:r>
      <w:r w:rsidRPr="00C1225B">
        <w:rPr>
          <w:i/>
          <w:iCs/>
          <w:color w:val="000000"/>
          <w:sz w:val="16"/>
          <w:szCs w:val="12"/>
        </w:rPr>
        <w:t>P</w:t>
      </w:r>
      <w:r w:rsidRPr="00155721">
        <w:rPr>
          <w:i/>
          <w:iCs/>
          <w:color w:val="000000"/>
          <w:sz w:val="16"/>
          <w:szCs w:val="12"/>
          <w:lang w:val="ru-RU"/>
        </w:rPr>
        <w:t>2</w:t>
      </w:r>
      <w:r w:rsidRPr="00C1225B">
        <w:rPr>
          <w:i/>
          <w:iCs/>
          <w:color w:val="000000"/>
          <w:sz w:val="16"/>
          <w:szCs w:val="12"/>
        </w:rPr>
        <w:t>O</w:t>
      </w:r>
      <w:r w:rsidRPr="00155721">
        <w:rPr>
          <w:i/>
          <w:iCs/>
          <w:color w:val="000000"/>
          <w:sz w:val="16"/>
          <w:szCs w:val="12"/>
          <w:lang w:val="ru-RU"/>
        </w:rPr>
        <w:t>5 39% и более. Удобрения ФосАгро отличаются высокой эффективностью, обеспечивают экологичность производимой сельхозпродукции и не приводят к загрязнению почв тяжелыми металлами.</w:t>
      </w:r>
    </w:p>
    <w:p w:rsidR="00155721" w:rsidRPr="00155721" w:rsidRDefault="00155721" w:rsidP="00155721">
      <w:pPr>
        <w:spacing w:before="60" w:after="60"/>
        <w:ind w:left="-270" w:right="465" w:firstLine="709"/>
        <w:jc w:val="both"/>
        <w:rPr>
          <w:i/>
          <w:iCs/>
          <w:color w:val="000000"/>
          <w:sz w:val="16"/>
          <w:szCs w:val="12"/>
          <w:lang w:val="ru-RU"/>
        </w:rPr>
      </w:pPr>
      <w:r w:rsidRPr="00155721">
        <w:rPr>
          <w:i/>
          <w:iCs/>
          <w:color w:val="000000"/>
          <w:sz w:val="16"/>
          <w:szCs w:val="12"/>
          <w:lang w:val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</w:t>
      </w:r>
      <w:r w:rsidRPr="00C1225B">
        <w:rPr>
          <w:i/>
          <w:iCs/>
          <w:color w:val="000000"/>
          <w:sz w:val="16"/>
          <w:szCs w:val="12"/>
        </w:rPr>
        <w:t>DAP</w:t>
      </w:r>
      <w:r w:rsidRPr="00155721">
        <w:rPr>
          <w:i/>
          <w:iCs/>
          <w:color w:val="000000"/>
          <w:sz w:val="16"/>
          <w:szCs w:val="12"/>
          <w:lang w:val="ru-RU"/>
        </w:rPr>
        <w:t>/</w:t>
      </w:r>
      <w:r w:rsidRPr="00C1225B">
        <w:rPr>
          <w:i/>
          <w:iCs/>
          <w:color w:val="000000"/>
          <w:sz w:val="16"/>
          <w:szCs w:val="12"/>
        </w:rPr>
        <w:t>MAP</w:t>
      </w:r>
      <w:r w:rsidRPr="00155721">
        <w:rPr>
          <w:i/>
          <w:iCs/>
          <w:color w:val="000000"/>
          <w:sz w:val="16"/>
          <w:szCs w:val="12"/>
          <w:lang w:val="ru-RU"/>
        </w:rPr>
        <w:t>/</w:t>
      </w:r>
      <w:r w:rsidRPr="00C1225B">
        <w:rPr>
          <w:i/>
          <w:iCs/>
          <w:color w:val="000000"/>
          <w:sz w:val="16"/>
          <w:szCs w:val="12"/>
        </w:rPr>
        <w:t>NP</w:t>
      </w:r>
      <w:r w:rsidRPr="00155721">
        <w:rPr>
          <w:i/>
          <w:iCs/>
          <w:color w:val="000000"/>
          <w:sz w:val="16"/>
          <w:szCs w:val="12"/>
          <w:lang w:val="ru-RU"/>
        </w:rPr>
        <w:t>/</w:t>
      </w:r>
      <w:r w:rsidRPr="00C1225B">
        <w:rPr>
          <w:i/>
          <w:iCs/>
          <w:color w:val="000000"/>
          <w:sz w:val="16"/>
          <w:szCs w:val="12"/>
        </w:rPr>
        <w:t>NPK</w:t>
      </w:r>
      <w:r w:rsidRPr="00155721">
        <w:rPr>
          <w:i/>
          <w:iCs/>
          <w:color w:val="000000"/>
          <w:sz w:val="16"/>
          <w:szCs w:val="12"/>
          <w:lang w:val="ru-RU"/>
        </w:rPr>
        <w:t>/</w:t>
      </w:r>
      <w:r w:rsidRPr="00C1225B">
        <w:rPr>
          <w:i/>
          <w:iCs/>
          <w:color w:val="000000"/>
          <w:sz w:val="16"/>
          <w:szCs w:val="12"/>
        </w:rPr>
        <w:t>NPS</w:t>
      </w:r>
      <w:r w:rsidRPr="00155721">
        <w:rPr>
          <w:i/>
          <w:iCs/>
          <w:color w:val="000000"/>
          <w:sz w:val="16"/>
          <w:szCs w:val="12"/>
          <w:lang w:val="ru-RU"/>
        </w:rPr>
        <w:t xml:space="preserve">), крупнейшим мировым производителем высокосортного фосфорного сырья с содержанием </w:t>
      </w:r>
      <w:r w:rsidRPr="00C1225B">
        <w:rPr>
          <w:i/>
          <w:iCs/>
          <w:color w:val="000000"/>
          <w:sz w:val="16"/>
          <w:szCs w:val="12"/>
        </w:rPr>
        <w:t>P</w:t>
      </w:r>
      <w:r w:rsidRPr="00155721">
        <w:rPr>
          <w:i/>
          <w:iCs/>
          <w:color w:val="000000"/>
          <w:sz w:val="16"/>
          <w:szCs w:val="12"/>
          <w:lang w:val="ru-RU"/>
        </w:rPr>
        <w:t>2</w:t>
      </w:r>
      <w:r w:rsidRPr="00C1225B">
        <w:rPr>
          <w:i/>
          <w:iCs/>
          <w:color w:val="000000"/>
          <w:sz w:val="16"/>
          <w:szCs w:val="12"/>
        </w:rPr>
        <w:t>O</w:t>
      </w:r>
      <w:r w:rsidRPr="00155721">
        <w:rPr>
          <w:i/>
          <w:iCs/>
          <w:color w:val="000000"/>
          <w:sz w:val="16"/>
          <w:szCs w:val="12"/>
          <w:lang w:val="ru-RU"/>
        </w:rPr>
        <w:t xml:space="preserve">5 39% и одним из ведущих мировых производителей аммофоса и </w:t>
      </w:r>
      <w:proofErr w:type="spellStart"/>
      <w:r w:rsidRPr="00155721">
        <w:rPr>
          <w:i/>
          <w:iCs/>
          <w:color w:val="000000"/>
          <w:sz w:val="16"/>
          <w:szCs w:val="12"/>
          <w:lang w:val="ru-RU"/>
        </w:rPr>
        <w:t>диаммонийфосфата</w:t>
      </w:r>
      <w:proofErr w:type="spellEnd"/>
      <w:r w:rsidRPr="00155721">
        <w:rPr>
          <w:i/>
          <w:iCs/>
          <w:color w:val="000000"/>
          <w:sz w:val="16"/>
          <w:szCs w:val="12"/>
          <w:lang w:val="ru-RU"/>
        </w:rPr>
        <w:t xml:space="preserve">, одним из ведущих в Европе и единственным в России производителем кормового </w:t>
      </w:r>
      <w:proofErr w:type="spellStart"/>
      <w:r w:rsidRPr="00155721">
        <w:rPr>
          <w:i/>
          <w:iCs/>
          <w:color w:val="000000"/>
          <w:sz w:val="16"/>
          <w:szCs w:val="12"/>
          <w:lang w:val="ru-RU"/>
        </w:rPr>
        <w:t>монокальцийфосфата</w:t>
      </w:r>
      <w:proofErr w:type="spellEnd"/>
      <w:r w:rsidRPr="00155721">
        <w:rPr>
          <w:i/>
          <w:iCs/>
          <w:color w:val="000000"/>
          <w:sz w:val="16"/>
          <w:szCs w:val="12"/>
          <w:lang w:val="ru-RU"/>
        </w:rPr>
        <w:t xml:space="preserve"> (</w:t>
      </w:r>
      <w:r w:rsidRPr="00C1225B">
        <w:rPr>
          <w:i/>
          <w:iCs/>
          <w:color w:val="000000"/>
          <w:sz w:val="16"/>
          <w:szCs w:val="12"/>
        </w:rPr>
        <w:t>MCP</w:t>
      </w:r>
      <w:r w:rsidRPr="00155721">
        <w:rPr>
          <w:i/>
          <w:iCs/>
          <w:color w:val="000000"/>
          <w:sz w:val="16"/>
          <w:szCs w:val="12"/>
          <w:lang w:val="ru-RU"/>
        </w:rPr>
        <w:t>), а также единственным в России производителем нефелинового концентрата.</w:t>
      </w:r>
    </w:p>
    <w:p w:rsidR="00155721" w:rsidRPr="00155721" w:rsidRDefault="00155721" w:rsidP="00155721">
      <w:pPr>
        <w:spacing w:before="60" w:after="60"/>
        <w:ind w:left="-270" w:right="465" w:firstLine="709"/>
        <w:jc w:val="both"/>
        <w:rPr>
          <w:i/>
          <w:iCs/>
          <w:color w:val="000000"/>
          <w:sz w:val="16"/>
          <w:szCs w:val="12"/>
          <w:lang w:val="ru-RU"/>
        </w:rPr>
      </w:pPr>
      <w:r w:rsidRPr="00155721">
        <w:rPr>
          <w:i/>
          <w:iCs/>
          <w:color w:val="000000"/>
          <w:sz w:val="16"/>
          <w:szCs w:val="12"/>
          <w:lang w:val="ru-RU"/>
        </w:rPr>
        <w:t xml:space="preserve">Основная продукция компании, включая фосфатное сырье, более 50 марок удобрений, кормовые фосфаты, аммиак и </w:t>
      </w:r>
      <w:proofErr w:type="spellStart"/>
      <w:r w:rsidRPr="00155721">
        <w:rPr>
          <w:i/>
          <w:iCs/>
          <w:color w:val="000000"/>
          <w:sz w:val="16"/>
          <w:szCs w:val="12"/>
          <w:lang w:val="ru-RU"/>
        </w:rPr>
        <w:t>триполифосфат</w:t>
      </w:r>
      <w:proofErr w:type="spellEnd"/>
      <w:r w:rsidRPr="00155721">
        <w:rPr>
          <w:i/>
          <w:iCs/>
          <w:color w:val="000000"/>
          <w:sz w:val="16"/>
          <w:szCs w:val="12"/>
          <w:lang w:val="ru-RU"/>
        </w:rPr>
        <w:t xml:space="preserve"> натрия, используются потребителями из 102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155721" w:rsidRPr="00155721" w:rsidRDefault="00155721" w:rsidP="00155721">
      <w:pPr>
        <w:spacing w:before="60" w:after="60"/>
        <w:ind w:left="-270" w:right="465" w:firstLine="709"/>
        <w:jc w:val="both"/>
        <w:rPr>
          <w:i/>
          <w:iCs/>
          <w:color w:val="000000"/>
          <w:sz w:val="16"/>
          <w:szCs w:val="12"/>
          <w:lang w:val="ru-RU"/>
        </w:rPr>
      </w:pPr>
      <w:r w:rsidRPr="00155721">
        <w:rPr>
          <w:i/>
          <w:iCs/>
          <w:color w:val="000000"/>
          <w:sz w:val="16"/>
          <w:szCs w:val="12"/>
          <w:lang w:val="ru-RU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</w:t>
      </w:r>
      <w:r w:rsidRPr="00C1225B">
        <w:rPr>
          <w:i/>
          <w:iCs/>
          <w:color w:val="000000"/>
          <w:sz w:val="16"/>
          <w:szCs w:val="12"/>
        </w:rPr>
        <w:t>PHOR</w:t>
      </w:r>
      <w:r w:rsidRPr="00155721">
        <w:rPr>
          <w:i/>
          <w:iCs/>
          <w:color w:val="000000"/>
          <w:sz w:val="16"/>
          <w:szCs w:val="12"/>
          <w:lang w:val="ru-RU"/>
        </w:rPr>
        <w:t xml:space="preserve">). ГДР на акции компании с 1 июня 2016 г. включены в индексы </w:t>
      </w:r>
      <w:r w:rsidRPr="00C1225B">
        <w:rPr>
          <w:i/>
          <w:iCs/>
          <w:color w:val="000000"/>
          <w:sz w:val="16"/>
          <w:szCs w:val="12"/>
        </w:rPr>
        <w:t>MSCI</w:t>
      </w:r>
      <w:r w:rsidRPr="00155721">
        <w:rPr>
          <w:i/>
          <w:iCs/>
          <w:color w:val="000000"/>
          <w:sz w:val="16"/>
          <w:szCs w:val="12"/>
          <w:lang w:val="ru-RU"/>
        </w:rPr>
        <w:t xml:space="preserve"> </w:t>
      </w:r>
      <w:r w:rsidRPr="00C1225B">
        <w:rPr>
          <w:i/>
          <w:iCs/>
          <w:color w:val="000000"/>
          <w:sz w:val="16"/>
          <w:szCs w:val="12"/>
        </w:rPr>
        <w:t>Russia</w:t>
      </w:r>
      <w:r w:rsidRPr="00155721">
        <w:rPr>
          <w:i/>
          <w:iCs/>
          <w:color w:val="000000"/>
          <w:sz w:val="16"/>
          <w:szCs w:val="12"/>
          <w:lang w:val="ru-RU"/>
        </w:rPr>
        <w:t xml:space="preserve"> и </w:t>
      </w:r>
      <w:r w:rsidRPr="00C1225B">
        <w:rPr>
          <w:i/>
          <w:iCs/>
          <w:color w:val="000000"/>
          <w:sz w:val="16"/>
          <w:szCs w:val="12"/>
        </w:rPr>
        <w:t>MSCI</w:t>
      </w:r>
      <w:r w:rsidRPr="00155721">
        <w:rPr>
          <w:i/>
          <w:iCs/>
          <w:color w:val="000000"/>
          <w:sz w:val="16"/>
          <w:szCs w:val="12"/>
          <w:lang w:val="ru-RU"/>
        </w:rPr>
        <w:t xml:space="preserve"> </w:t>
      </w:r>
      <w:r w:rsidRPr="00C1225B">
        <w:rPr>
          <w:i/>
          <w:iCs/>
          <w:color w:val="000000"/>
          <w:sz w:val="16"/>
          <w:szCs w:val="12"/>
        </w:rPr>
        <w:t>Emerging</w:t>
      </w:r>
      <w:r w:rsidRPr="00155721">
        <w:rPr>
          <w:i/>
          <w:iCs/>
          <w:color w:val="000000"/>
          <w:sz w:val="16"/>
          <w:szCs w:val="12"/>
          <w:lang w:val="ru-RU"/>
        </w:rPr>
        <w:t xml:space="preserve"> </w:t>
      </w:r>
      <w:r w:rsidRPr="00C1225B">
        <w:rPr>
          <w:i/>
          <w:iCs/>
          <w:color w:val="000000"/>
          <w:sz w:val="16"/>
          <w:szCs w:val="12"/>
        </w:rPr>
        <w:t>Markets</w:t>
      </w:r>
      <w:r w:rsidRPr="00155721">
        <w:rPr>
          <w:i/>
          <w:iCs/>
          <w:color w:val="000000"/>
          <w:sz w:val="16"/>
          <w:szCs w:val="12"/>
          <w:lang w:val="ru-RU"/>
        </w:rPr>
        <w:t>.</w:t>
      </w:r>
    </w:p>
    <w:p w:rsidR="00155721" w:rsidRPr="00155721" w:rsidRDefault="00155721" w:rsidP="00155721">
      <w:pPr>
        <w:shd w:val="clear" w:color="auto" w:fill="FFFFFF"/>
        <w:spacing w:before="60" w:after="60"/>
        <w:ind w:left="-270" w:right="465" w:firstLine="709"/>
        <w:jc w:val="both"/>
        <w:rPr>
          <w:sz w:val="16"/>
          <w:szCs w:val="12"/>
          <w:lang w:val="ru-RU"/>
        </w:rPr>
      </w:pPr>
      <w:r w:rsidRPr="00155721">
        <w:rPr>
          <w:i/>
          <w:iCs/>
          <w:color w:val="000000"/>
          <w:sz w:val="16"/>
          <w:szCs w:val="12"/>
          <w:lang w:val="ru-RU"/>
        </w:rPr>
        <w:t xml:space="preserve">Более подробная информация о ПАО «ФосАгро» находится на сайте: </w:t>
      </w:r>
      <w:hyperlink r:id="rId10" w:history="1">
        <w:r w:rsidRPr="00C1225B">
          <w:rPr>
            <w:i/>
            <w:iCs/>
            <w:color w:val="0563C1"/>
            <w:sz w:val="16"/>
            <w:szCs w:val="12"/>
            <w:u w:val="single"/>
          </w:rPr>
          <w:t>www</w:t>
        </w:r>
        <w:r w:rsidRPr="00155721">
          <w:rPr>
            <w:i/>
            <w:iCs/>
            <w:color w:val="0563C1"/>
            <w:sz w:val="16"/>
            <w:szCs w:val="12"/>
            <w:u w:val="single"/>
            <w:lang w:val="ru-RU"/>
          </w:rPr>
          <w:t>.</w:t>
        </w:r>
        <w:r w:rsidRPr="00C1225B">
          <w:rPr>
            <w:i/>
            <w:iCs/>
            <w:color w:val="0563C1"/>
            <w:sz w:val="16"/>
            <w:szCs w:val="12"/>
            <w:u w:val="single"/>
          </w:rPr>
          <w:t>phosagro</w:t>
        </w:r>
        <w:r w:rsidRPr="00155721">
          <w:rPr>
            <w:i/>
            <w:iCs/>
            <w:color w:val="0563C1"/>
            <w:sz w:val="16"/>
            <w:szCs w:val="12"/>
            <w:u w:val="single"/>
            <w:lang w:val="ru-RU"/>
          </w:rPr>
          <w:t>.</w:t>
        </w:r>
        <w:proofErr w:type="spellStart"/>
        <w:r w:rsidRPr="00C1225B">
          <w:rPr>
            <w:i/>
            <w:iCs/>
            <w:color w:val="0563C1"/>
            <w:sz w:val="16"/>
            <w:szCs w:val="12"/>
            <w:u w:val="single"/>
          </w:rPr>
          <w:t>ru</w:t>
        </w:r>
        <w:proofErr w:type="spellEnd"/>
      </w:hyperlink>
    </w:p>
    <w:p w:rsidR="003B499B" w:rsidRPr="000C2B29" w:rsidRDefault="003B499B" w:rsidP="000B134C">
      <w:pPr>
        <w:spacing w:before="60" w:after="60"/>
        <w:ind w:firstLine="708"/>
        <w:jc w:val="both"/>
        <w:rPr>
          <w:rFonts w:asciiTheme="minorHAnsi" w:hAnsiTheme="minorHAnsi" w:cstheme="minorBidi"/>
          <w:color w:val="000000"/>
          <w:sz w:val="16"/>
          <w:szCs w:val="16"/>
          <w:lang w:val="ru-RU" w:eastAsia="ru-RU"/>
        </w:rPr>
      </w:pPr>
    </w:p>
    <w:sectPr w:rsidR="003B499B" w:rsidRPr="000C2B29" w:rsidSect="00070540">
      <w:footerReference w:type="even" r:id="rId11"/>
      <w:footerReference w:type="default" r:id="rId12"/>
      <w:pgSz w:w="11900" w:h="16840"/>
      <w:pgMar w:top="709" w:right="567" w:bottom="851" w:left="1418" w:header="6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E8" w:rsidRDefault="007974E8">
      <w:r>
        <w:separator/>
      </w:r>
    </w:p>
  </w:endnote>
  <w:endnote w:type="continuationSeparator" w:id="0">
    <w:p w:rsidR="007974E8" w:rsidRDefault="0079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E5" w:rsidRDefault="00380BE5" w:rsidP="00380BE5">
    <w:pPr>
      <w:pStyle w:val="a5"/>
      <w:tabs>
        <w:tab w:val="left" w:pos="-1418"/>
      </w:tabs>
      <w:ind w:left="-1418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6E81634" wp14:editId="50A8AEA4">
          <wp:simplePos x="0" y="0"/>
          <wp:positionH relativeFrom="column">
            <wp:posOffset>-914400</wp:posOffset>
          </wp:positionH>
          <wp:positionV relativeFrom="paragraph">
            <wp:posOffset>-3726815</wp:posOffset>
          </wp:positionV>
          <wp:extent cx="7557135" cy="3909695"/>
          <wp:effectExtent l="0" t="0" r="12065" b="1905"/>
          <wp:wrapNone/>
          <wp:docPr id="14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240BD0A" wp14:editId="38A12550">
          <wp:simplePos x="0" y="0"/>
          <wp:positionH relativeFrom="column">
            <wp:posOffset>-762000</wp:posOffset>
          </wp:positionH>
          <wp:positionV relativeFrom="paragraph">
            <wp:posOffset>215265</wp:posOffset>
          </wp:positionV>
          <wp:extent cx="7557135" cy="3909695"/>
          <wp:effectExtent l="0" t="0" r="12065" b="1905"/>
          <wp:wrapNone/>
          <wp:docPr id="15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E5" w:rsidRDefault="00380BE5" w:rsidP="00380BE5">
    <w:pPr>
      <w:pStyle w:val="a5"/>
      <w:ind w:left="-1418"/>
    </w:pPr>
    <w:r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E8" w:rsidRDefault="007974E8">
      <w:r>
        <w:separator/>
      </w:r>
    </w:p>
  </w:footnote>
  <w:footnote w:type="continuationSeparator" w:id="0">
    <w:p w:rsidR="007974E8" w:rsidRDefault="0079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995"/>
    <w:multiLevelType w:val="multilevel"/>
    <w:tmpl w:val="EC5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F0C"/>
    <w:multiLevelType w:val="hybridMultilevel"/>
    <w:tmpl w:val="40EC09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52626C"/>
    <w:multiLevelType w:val="hybridMultilevel"/>
    <w:tmpl w:val="D96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22DE"/>
    <w:multiLevelType w:val="hybridMultilevel"/>
    <w:tmpl w:val="C1BAA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B3A"/>
    <w:multiLevelType w:val="hybridMultilevel"/>
    <w:tmpl w:val="AC00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0BB"/>
    <w:multiLevelType w:val="hybridMultilevel"/>
    <w:tmpl w:val="AD54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A45"/>
    <w:multiLevelType w:val="hybridMultilevel"/>
    <w:tmpl w:val="6FF8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A1C48"/>
    <w:multiLevelType w:val="hybridMultilevel"/>
    <w:tmpl w:val="7AF2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4161"/>
    <w:multiLevelType w:val="hybridMultilevel"/>
    <w:tmpl w:val="FB80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F71F4"/>
    <w:multiLevelType w:val="hybridMultilevel"/>
    <w:tmpl w:val="CEC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79AA"/>
    <w:multiLevelType w:val="hybridMultilevel"/>
    <w:tmpl w:val="912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F60FC"/>
    <w:multiLevelType w:val="hybridMultilevel"/>
    <w:tmpl w:val="FCAA9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6"/>
    <w:rsid w:val="0000038A"/>
    <w:rsid w:val="00000B31"/>
    <w:rsid w:val="00001099"/>
    <w:rsid w:val="00011FC8"/>
    <w:rsid w:val="00012E30"/>
    <w:rsid w:val="00012EA8"/>
    <w:rsid w:val="00012F30"/>
    <w:rsid w:val="00023E53"/>
    <w:rsid w:val="00024B6F"/>
    <w:rsid w:val="000251D1"/>
    <w:rsid w:val="000360BE"/>
    <w:rsid w:val="0004075B"/>
    <w:rsid w:val="00042F7D"/>
    <w:rsid w:val="000432A8"/>
    <w:rsid w:val="0004487C"/>
    <w:rsid w:val="000503B5"/>
    <w:rsid w:val="0006473E"/>
    <w:rsid w:val="00070540"/>
    <w:rsid w:val="00071A54"/>
    <w:rsid w:val="00077465"/>
    <w:rsid w:val="000820B9"/>
    <w:rsid w:val="000871E2"/>
    <w:rsid w:val="0009125C"/>
    <w:rsid w:val="00096F2C"/>
    <w:rsid w:val="00097CA8"/>
    <w:rsid w:val="000A0481"/>
    <w:rsid w:val="000A6364"/>
    <w:rsid w:val="000A71F8"/>
    <w:rsid w:val="000B10B7"/>
    <w:rsid w:val="000B134C"/>
    <w:rsid w:val="000B2065"/>
    <w:rsid w:val="000B2D85"/>
    <w:rsid w:val="000B37CB"/>
    <w:rsid w:val="000B7CBE"/>
    <w:rsid w:val="000C06F8"/>
    <w:rsid w:val="000C2B29"/>
    <w:rsid w:val="000C7BEB"/>
    <w:rsid w:val="000D2236"/>
    <w:rsid w:val="000E0096"/>
    <w:rsid w:val="000F29DA"/>
    <w:rsid w:val="000F394E"/>
    <w:rsid w:val="00101B00"/>
    <w:rsid w:val="00101F0F"/>
    <w:rsid w:val="00110438"/>
    <w:rsid w:val="00115B5F"/>
    <w:rsid w:val="00117757"/>
    <w:rsid w:val="00120F0E"/>
    <w:rsid w:val="001230E7"/>
    <w:rsid w:val="001279C6"/>
    <w:rsid w:val="00130591"/>
    <w:rsid w:val="001309A3"/>
    <w:rsid w:val="00131569"/>
    <w:rsid w:val="0014111D"/>
    <w:rsid w:val="0014408A"/>
    <w:rsid w:val="00144647"/>
    <w:rsid w:val="00147847"/>
    <w:rsid w:val="00150E61"/>
    <w:rsid w:val="00150FC0"/>
    <w:rsid w:val="00155721"/>
    <w:rsid w:val="00165E19"/>
    <w:rsid w:val="0016636F"/>
    <w:rsid w:val="00172F40"/>
    <w:rsid w:val="00173665"/>
    <w:rsid w:val="001740A7"/>
    <w:rsid w:val="00180982"/>
    <w:rsid w:val="00181C49"/>
    <w:rsid w:val="00182611"/>
    <w:rsid w:val="00185931"/>
    <w:rsid w:val="00185ECA"/>
    <w:rsid w:val="00186585"/>
    <w:rsid w:val="00187B54"/>
    <w:rsid w:val="00187E58"/>
    <w:rsid w:val="00190138"/>
    <w:rsid w:val="001957D9"/>
    <w:rsid w:val="001961FD"/>
    <w:rsid w:val="001A0BCB"/>
    <w:rsid w:val="001A2AF4"/>
    <w:rsid w:val="001A3F5D"/>
    <w:rsid w:val="001B0D8C"/>
    <w:rsid w:val="001B21E3"/>
    <w:rsid w:val="001B30F5"/>
    <w:rsid w:val="001B51AA"/>
    <w:rsid w:val="001B788C"/>
    <w:rsid w:val="001C097D"/>
    <w:rsid w:val="001C0D2D"/>
    <w:rsid w:val="001C0E26"/>
    <w:rsid w:val="001C15BB"/>
    <w:rsid w:val="001C433E"/>
    <w:rsid w:val="001C58F9"/>
    <w:rsid w:val="001D33EE"/>
    <w:rsid w:val="001D464F"/>
    <w:rsid w:val="001E3E87"/>
    <w:rsid w:val="001E43D9"/>
    <w:rsid w:val="001E4593"/>
    <w:rsid w:val="001E60C1"/>
    <w:rsid w:val="001F4AB4"/>
    <w:rsid w:val="00204392"/>
    <w:rsid w:val="00206515"/>
    <w:rsid w:val="00207443"/>
    <w:rsid w:val="0020783D"/>
    <w:rsid w:val="00210BBA"/>
    <w:rsid w:val="00211FD0"/>
    <w:rsid w:val="0021410E"/>
    <w:rsid w:val="002156DB"/>
    <w:rsid w:val="00217070"/>
    <w:rsid w:val="00231D2D"/>
    <w:rsid w:val="00236D0D"/>
    <w:rsid w:val="002404DA"/>
    <w:rsid w:val="002417A0"/>
    <w:rsid w:val="00242614"/>
    <w:rsid w:val="00252896"/>
    <w:rsid w:val="00253ACB"/>
    <w:rsid w:val="002561F9"/>
    <w:rsid w:val="00256BB9"/>
    <w:rsid w:val="00260476"/>
    <w:rsid w:val="0026206A"/>
    <w:rsid w:val="00264E2C"/>
    <w:rsid w:val="0026691B"/>
    <w:rsid w:val="00272953"/>
    <w:rsid w:val="00280549"/>
    <w:rsid w:val="002808C0"/>
    <w:rsid w:val="002816C6"/>
    <w:rsid w:val="00281FB1"/>
    <w:rsid w:val="002863E6"/>
    <w:rsid w:val="00292C20"/>
    <w:rsid w:val="002935BC"/>
    <w:rsid w:val="002B08AC"/>
    <w:rsid w:val="002B09F0"/>
    <w:rsid w:val="002B3428"/>
    <w:rsid w:val="002B5C42"/>
    <w:rsid w:val="002B6F80"/>
    <w:rsid w:val="002C043D"/>
    <w:rsid w:val="002C1C5E"/>
    <w:rsid w:val="002C56BB"/>
    <w:rsid w:val="002C5AD5"/>
    <w:rsid w:val="002D00E3"/>
    <w:rsid w:val="002D4D51"/>
    <w:rsid w:val="002E17E8"/>
    <w:rsid w:val="002E19BD"/>
    <w:rsid w:val="002E19C2"/>
    <w:rsid w:val="002F0359"/>
    <w:rsid w:val="002F15DC"/>
    <w:rsid w:val="002F1C5F"/>
    <w:rsid w:val="002F45AC"/>
    <w:rsid w:val="002F72C2"/>
    <w:rsid w:val="0030022E"/>
    <w:rsid w:val="00304DBB"/>
    <w:rsid w:val="00324F95"/>
    <w:rsid w:val="003265DF"/>
    <w:rsid w:val="00327BF9"/>
    <w:rsid w:val="00347B4C"/>
    <w:rsid w:val="00352FA4"/>
    <w:rsid w:val="00354D0A"/>
    <w:rsid w:val="00354EF2"/>
    <w:rsid w:val="003563F6"/>
    <w:rsid w:val="00361872"/>
    <w:rsid w:val="00362325"/>
    <w:rsid w:val="003625DF"/>
    <w:rsid w:val="00366319"/>
    <w:rsid w:val="003669F4"/>
    <w:rsid w:val="003674EF"/>
    <w:rsid w:val="00367753"/>
    <w:rsid w:val="0037042E"/>
    <w:rsid w:val="0037133B"/>
    <w:rsid w:val="00374EF4"/>
    <w:rsid w:val="00377C14"/>
    <w:rsid w:val="00380BE5"/>
    <w:rsid w:val="003A0917"/>
    <w:rsid w:val="003A35CC"/>
    <w:rsid w:val="003A37C5"/>
    <w:rsid w:val="003B499B"/>
    <w:rsid w:val="003B5873"/>
    <w:rsid w:val="003B7360"/>
    <w:rsid w:val="003C0142"/>
    <w:rsid w:val="003C261F"/>
    <w:rsid w:val="003C42DA"/>
    <w:rsid w:val="003D468D"/>
    <w:rsid w:val="003D62EA"/>
    <w:rsid w:val="003D7D01"/>
    <w:rsid w:val="003E4D0D"/>
    <w:rsid w:val="003E502B"/>
    <w:rsid w:val="003F133F"/>
    <w:rsid w:val="003F3DF8"/>
    <w:rsid w:val="003F5088"/>
    <w:rsid w:val="003F6135"/>
    <w:rsid w:val="003F7956"/>
    <w:rsid w:val="00401A52"/>
    <w:rsid w:val="00413C01"/>
    <w:rsid w:val="00416EF0"/>
    <w:rsid w:val="004215BE"/>
    <w:rsid w:val="004244CE"/>
    <w:rsid w:val="00431198"/>
    <w:rsid w:val="0043365E"/>
    <w:rsid w:val="00437E03"/>
    <w:rsid w:val="004411E9"/>
    <w:rsid w:val="0044386F"/>
    <w:rsid w:val="00447AE7"/>
    <w:rsid w:val="004519D8"/>
    <w:rsid w:val="0045416E"/>
    <w:rsid w:val="00454DA4"/>
    <w:rsid w:val="00455DE4"/>
    <w:rsid w:val="0045786C"/>
    <w:rsid w:val="00457FD6"/>
    <w:rsid w:val="00460D28"/>
    <w:rsid w:val="00461821"/>
    <w:rsid w:val="00461AC3"/>
    <w:rsid w:val="00463234"/>
    <w:rsid w:val="00467EE2"/>
    <w:rsid w:val="004701FD"/>
    <w:rsid w:val="00476B70"/>
    <w:rsid w:val="004861B7"/>
    <w:rsid w:val="004935F3"/>
    <w:rsid w:val="004B0358"/>
    <w:rsid w:val="004B2D95"/>
    <w:rsid w:val="004B4B9F"/>
    <w:rsid w:val="004B527A"/>
    <w:rsid w:val="004B52D2"/>
    <w:rsid w:val="004B57EF"/>
    <w:rsid w:val="004B6D9B"/>
    <w:rsid w:val="004C0E13"/>
    <w:rsid w:val="004C289A"/>
    <w:rsid w:val="004D1B01"/>
    <w:rsid w:val="004D4548"/>
    <w:rsid w:val="004E5633"/>
    <w:rsid w:val="004E5DB4"/>
    <w:rsid w:val="00500CBE"/>
    <w:rsid w:val="0050222F"/>
    <w:rsid w:val="0050598A"/>
    <w:rsid w:val="005072F5"/>
    <w:rsid w:val="00511238"/>
    <w:rsid w:val="0051180C"/>
    <w:rsid w:val="005129A3"/>
    <w:rsid w:val="00513FB5"/>
    <w:rsid w:val="005141F3"/>
    <w:rsid w:val="005152C7"/>
    <w:rsid w:val="00521477"/>
    <w:rsid w:val="005217AD"/>
    <w:rsid w:val="005306FE"/>
    <w:rsid w:val="00530C6E"/>
    <w:rsid w:val="0054063F"/>
    <w:rsid w:val="00540A6C"/>
    <w:rsid w:val="00541637"/>
    <w:rsid w:val="005421F3"/>
    <w:rsid w:val="005468D4"/>
    <w:rsid w:val="005469FB"/>
    <w:rsid w:val="00550B10"/>
    <w:rsid w:val="00552D30"/>
    <w:rsid w:val="00554236"/>
    <w:rsid w:val="00554B6A"/>
    <w:rsid w:val="0055526E"/>
    <w:rsid w:val="00561EE8"/>
    <w:rsid w:val="00562EFB"/>
    <w:rsid w:val="0057010D"/>
    <w:rsid w:val="00574D02"/>
    <w:rsid w:val="00576E41"/>
    <w:rsid w:val="00576E81"/>
    <w:rsid w:val="00584B6A"/>
    <w:rsid w:val="00590CEE"/>
    <w:rsid w:val="0059711D"/>
    <w:rsid w:val="00597B3D"/>
    <w:rsid w:val="005A1AC2"/>
    <w:rsid w:val="005A2C88"/>
    <w:rsid w:val="005B1447"/>
    <w:rsid w:val="005B31F4"/>
    <w:rsid w:val="005C78E8"/>
    <w:rsid w:val="005D0EEC"/>
    <w:rsid w:val="005D2BDF"/>
    <w:rsid w:val="005E0B8A"/>
    <w:rsid w:val="005E4D3B"/>
    <w:rsid w:val="005E4E4D"/>
    <w:rsid w:val="005E7932"/>
    <w:rsid w:val="005F14E0"/>
    <w:rsid w:val="005F2DCD"/>
    <w:rsid w:val="005F5BD7"/>
    <w:rsid w:val="006000E6"/>
    <w:rsid w:val="00615236"/>
    <w:rsid w:val="0061769F"/>
    <w:rsid w:val="00627E15"/>
    <w:rsid w:val="00630751"/>
    <w:rsid w:val="0063143A"/>
    <w:rsid w:val="00636A57"/>
    <w:rsid w:val="00641BA4"/>
    <w:rsid w:val="00644E60"/>
    <w:rsid w:val="0064569E"/>
    <w:rsid w:val="00650234"/>
    <w:rsid w:val="0065148D"/>
    <w:rsid w:val="006527B3"/>
    <w:rsid w:val="00654E28"/>
    <w:rsid w:val="00662703"/>
    <w:rsid w:val="00671887"/>
    <w:rsid w:val="00672558"/>
    <w:rsid w:val="00674923"/>
    <w:rsid w:val="00675F03"/>
    <w:rsid w:val="00676ACA"/>
    <w:rsid w:val="00681B2A"/>
    <w:rsid w:val="00682C8B"/>
    <w:rsid w:val="00682E53"/>
    <w:rsid w:val="00685654"/>
    <w:rsid w:val="00686817"/>
    <w:rsid w:val="00687EDF"/>
    <w:rsid w:val="00694059"/>
    <w:rsid w:val="006A0A8F"/>
    <w:rsid w:val="006A7ADB"/>
    <w:rsid w:val="006B37A5"/>
    <w:rsid w:val="006B613B"/>
    <w:rsid w:val="006C4CE0"/>
    <w:rsid w:val="006C5309"/>
    <w:rsid w:val="006D08A9"/>
    <w:rsid w:val="006D34E8"/>
    <w:rsid w:val="006D7238"/>
    <w:rsid w:val="006E21D9"/>
    <w:rsid w:val="006E6007"/>
    <w:rsid w:val="006E63DD"/>
    <w:rsid w:val="006E6AE7"/>
    <w:rsid w:val="006E6EB1"/>
    <w:rsid w:val="006E7504"/>
    <w:rsid w:val="006F21D1"/>
    <w:rsid w:val="006F3086"/>
    <w:rsid w:val="006F3C02"/>
    <w:rsid w:val="006F4B3C"/>
    <w:rsid w:val="00701FD7"/>
    <w:rsid w:val="0070645F"/>
    <w:rsid w:val="00710E88"/>
    <w:rsid w:val="00717255"/>
    <w:rsid w:val="007172D0"/>
    <w:rsid w:val="00731205"/>
    <w:rsid w:val="00735BD5"/>
    <w:rsid w:val="007368AE"/>
    <w:rsid w:val="00737FB5"/>
    <w:rsid w:val="007412D2"/>
    <w:rsid w:val="0074371C"/>
    <w:rsid w:val="0074487D"/>
    <w:rsid w:val="00745052"/>
    <w:rsid w:val="00745FB8"/>
    <w:rsid w:val="00746C80"/>
    <w:rsid w:val="0076054A"/>
    <w:rsid w:val="00765A34"/>
    <w:rsid w:val="0077419A"/>
    <w:rsid w:val="00774CDF"/>
    <w:rsid w:val="00774E5F"/>
    <w:rsid w:val="00784F51"/>
    <w:rsid w:val="0078705B"/>
    <w:rsid w:val="00787E26"/>
    <w:rsid w:val="00792C4E"/>
    <w:rsid w:val="007974E8"/>
    <w:rsid w:val="007A1C56"/>
    <w:rsid w:val="007A50E4"/>
    <w:rsid w:val="007B1925"/>
    <w:rsid w:val="007B29EC"/>
    <w:rsid w:val="007B53AB"/>
    <w:rsid w:val="007B5764"/>
    <w:rsid w:val="007C35E9"/>
    <w:rsid w:val="007D2872"/>
    <w:rsid w:val="007D2E80"/>
    <w:rsid w:val="007D3045"/>
    <w:rsid w:val="007D602D"/>
    <w:rsid w:val="007F0F06"/>
    <w:rsid w:val="007F1821"/>
    <w:rsid w:val="007F5283"/>
    <w:rsid w:val="00800764"/>
    <w:rsid w:val="00803107"/>
    <w:rsid w:val="0081018A"/>
    <w:rsid w:val="00817C17"/>
    <w:rsid w:val="008227D3"/>
    <w:rsid w:val="00824036"/>
    <w:rsid w:val="00831CA5"/>
    <w:rsid w:val="00837183"/>
    <w:rsid w:val="0084480B"/>
    <w:rsid w:val="00850C3E"/>
    <w:rsid w:val="008524FA"/>
    <w:rsid w:val="0085434C"/>
    <w:rsid w:val="0085448B"/>
    <w:rsid w:val="00856A6B"/>
    <w:rsid w:val="00860442"/>
    <w:rsid w:val="00863597"/>
    <w:rsid w:val="00880293"/>
    <w:rsid w:val="008820FA"/>
    <w:rsid w:val="0088386C"/>
    <w:rsid w:val="00885034"/>
    <w:rsid w:val="00887B6D"/>
    <w:rsid w:val="008901F2"/>
    <w:rsid w:val="00896208"/>
    <w:rsid w:val="00897ED7"/>
    <w:rsid w:val="008B4E68"/>
    <w:rsid w:val="008B6270"/>
    <w:rsid w:val="008C0DA4"/>
    <w:rsid w:val="008C3D3B"/>
    <w:rsid w:val="008D484A"/>
    <w:rsid w:val="008D5930"/>
    <w:rsid w:val="008E07B6"/>
    <w:rsid w:val="008E083F"/>
    <w:rsid w:val="008E7748"/>
    <w:rsid w:val="008F0585"/>
    <w:rsid w:val="008F5739"/>
    <w:rsid w:val="00901200"/>
    <w:rsid w:val="00902D8A"/>
    <w:rsid w:val="0090695A"/>
    <w:rsid w:val="00910B17"/>
    <w:rsid w:val="0091140B"/>
    <w:rsid w:val="0091786C"/>
    <w:rsid w:val="0092144A"/>
    <w:rsid w:val="00921E4E"/>
    <w:rsid w:val="00924792"/>
    <w:rsid w:val="00924920"/>
    <w:rsid w:val="009258EC"/>
    <w:rsid w:val="00932910"/>
    <w:rsid w:val="0094234D"/>
    <w:rsid w:val="00957000"/>
    <w:rsid w:val="00962D11"/>
    <w:rsid w:val="0097260D"/>
    <w:rsid w:val="0097267A"/>
    <w:rsid w:val="00977721"/>
    <w:rsid w:val="0098097C"/>
    <w:rsid w:val="00982596"/>
    <w:rsid w:val="00986617"/>
    <w:rsid w:val="0098687F"/>
    <w:rsid w:val="00987F9A"/>
    <w:rsid w:val="00990C7C"/>
    <w:rsid w:val="009952FC"/>
    <w:rsid w:val="009A185E"/>
    <w:rsid w:val="009A1D41"/>
    <w:rsid w:val="009A5346"/>
    <w:rsid w:val="009A5937"/>
    <w:rsid w:val="009A65FF"/>
    <w:rsid w:val="009A7835"/>
    <w:rsid w:val="009B0CA7"/>
    <w:rsid w:val="009B1A8A"/>
    <w:rsid w:val="009B3FB3"/>
    <w:rsid w:val="009B6CA1"/>
    <w:rsid w:val="009C706F"/>
    <w:rsid w:val="009C713A"/>
    <w:rsid w:val="009C71B5"/>
    <w:rsid w:val="009D023F"/>
    <w:rsid w:val="009D3A8F"/>
    <w:rsid w:val="009D4960"/>
    <w:rsid w:val="009D6C03"/>
    <w:rsid w:val="009D6E63"/>
    <w:rsid w:val="009E0A14"/>
    <w:rsid w:val="009E23A5"/>
    <w:rsid w:val="009E2F6F"/>
    <w:rsid w:val="009E424B"/>
    <w:rsid w:val="009E709A"/>
    <w:rsid w:val="009F19AD"/>
    <w:rsid w:val="009F1F0C"/>
    <w:rsid w:val="00A0325E"/>
    <w:rsid w:val="00A06C2C"/>
    <w:rsid w:val="00A07D9E"/>
    <w:rsid w:val="00A10014"/>
    <w:rsid w:val="00A100A2"/>
    <w:rsid w:val="00A10338"/>
    <w:rsid w:val="00A20E55"/>
    <w:rsid w:val="00A25EC5"/>
    <w:rsid w:val="00A27335"/>
    <w:rsid w:val="00A30B9E"/>
    <w:rsid w:val="00A32195"/>
    <w:rsid w:val="00A33DE0"/>
    <w:rsid w:val="00A375F9"/>
    <w:rsid w:val="00A422EE"/>
    <w:rsid w:val="00A54B72"/>
    <w:rsid w:val="00A55934"/>
    <w:rsid w:val="00A5738C"/>
    <w:rsid w:val="00A57E43"/>
    <w:rsid w:val="00A71152"/>
    <w:rsid w:val="00A75066"/>
    <w:rsid w:val="00A85F95"/>
    <w:rsid w:val="00A92AD2"/>
    <w:rsid w:val="00AA3DF8"/>
    <w:rsid w:val="00AA4C68"/>
    <w:rsid w:val="00AB2DC8"/>
    <w:rsid w:val="00AB63BC"/>
    <w:rsid w:val="00AB766E"/>
    <w:rsid w:val="00AC0E3A"/>
    <w:rsid w:val="00AC41FF"/>
    <w:rsid w:val="00AC74B8"/>
    <w:rsid w:val="00AC7F09"/>
    <w:rsid w:val="00AD5721"/>
    <w:rsid w:val="00AD675C"/>
    <w:rsid w:val="00AF2E55"/>
    <w:rsid w:val="00AF4EB9"/>
    <w:rsid w:val="00B04802"/>
    <w:rsid w:val="00B05240"/>
    <w:rsid w:val="00B05BF5"/>
    <w:rsid w:val="00B2132F"/>
    <w:rsid w:val="00B2613E"/>
    <w:rsid w:val="00B268F1"/>
    <w:rsid w:val="00B27919"/>
    <w:rsid w:val="00B36A2A"/>
    <w:rsid w:val="00B41AFA"/>
    <w:rsid w:val="00B471FB"/>
    <w:rsid w:val="00B503B4"/>
    <w:rsid w:val="00B520E6"/>
    <w:rsid w:val="00B529F0"/>
    <w:rsid w:val="00B623E0"/>
    <w:rsid w:val="00B63B4C"/>
    <w:rsid w:val="00B80EB5"/>
    <w:rsid w:val="00B84E6E"/>
    <w:rsid w:val="00B866A8"/>
    <w:rsid w:val="00B9359F"/>
    <w:rsid w:val="00B96F2A"/>
    <w:rsid w:val="00BA3722"/>
    <w:rsid w:val="00BA3CF3"/>
    <w:rsid w:val="00BB3B17"/>
    <w:rsid w:val="00BC4BDA"/>
    <w:rsid w:val="00BE1F6F"/>
    <w:rsid w:val="00BE2A07"/>
    <w:rsid w:val="00BE2EF0"/>
    <w:rsid w:val="00BE552E"/>
    <w:rsid w:val="00BF2DF2"/>
    <w:rsid w:val="00BF5119"/>
    <w:rsid w:val="00BF7412"/>
    <w:rsid w:val="00C05E21"/>
    <w:rsid w:val="00C07D86"/>
    <w:rsid w:val="00C132EF"/>
    <w:rsid w:val="00C204A4"/>
    <w:rsid w:val="00C22606"/>
    <w:rsid w:val="00C22D3F"/>
    <w:rsid w:val="00C2483D"/>
    <w:rsid w:val="00C30A2D"/>
    <w:rsid w:val="00C32A72"/>
    <w:rsid w:val="00C53E23"/>
    <w:rsid w:val="00C5512E"/>
    <w:rsid w:val="00C56EC5"/>
    <w:rsid w:val="00C7385C"/>
    <w:rsid w:val="00C76D2F"/>
    <w:rsid w:val="00C8018F"/>
    <w:rsid w:val="00C86372"/>
    <w:rsid w:val="00C907AB"/>
    <w:rsid w:val="00C9254E"/>
    <w:rsid w:val="00C946AD"/>
    <w:rsid w:val="00C95BF4"/>
    <w:rsid w:val="00C95CA9"/>
    <w:rsid w:val="00CA6796"/>
    <w:rsid w:val="00CB1620"/>
    <w:rsid w:val="00CB1FFB"/>
    <w:rsid w:val="00CC0029"/>
    <w:rsid w:val="00CC377B"/>
    <w:rsid w:val="00CC4CC9"/>
    <w:rsid w:val="00CD1F30"/>
    <w:rsid w:val="00CD3425"/>
    <w:rsid w:val="00CD799A"/>
    <w:rsid w:val="00CD7B3B"/>
    <w:rsid w:val="00CE14B7"/>
    <w:rsid w:val="00CE22E5"/>
    <w:rsid w:val="00CF2491"/>
    <w:rsid w:val="00CF68EE"/>
    <w:rsid w:val="00D01EE9"/>
    <w:rsid w:val="00D03617"/>
    <w:rsid w:val="00D05E06"/>
    <w:rsid w:val="00D126C4"/>
    <w:rsid w:val="00D203A7"/>
    <w:rsid w:val="00D21720"/>
    <w:rsid w:val="00D2343D"/>
    <w:rsid w:val="00D26B9D"/>
    <w:rsid w:val="00D30E1A"/>
    <w:rsid w:val="00D37409"/>
    <w:rsid w:val="00D37948"/>
    <w:rsid w:val="00D37990"/>
    <w:rsid w:val="00D45E82"/>
    <w:rsid w:val="00D514CF"/>
    <w:rsid w:val="00D61C59"/>
    <w:rsid w:val="00D71A1D"/>
    <w:rsid w:val="00D74B88"/>
    <w:rsid w:val="00D82A52"/>
    <w:rsid w:val="00D9370E"/>
    <w:rsid w:val="00D952B8"/>
    <w:rsid w:val="00DA013F"/>
    <w:rsid w:val="00DA1FFA"/>
    <w:rsid w:val="00DA5527"/>
    <w:rsid w:val="00DA7B77"/>
    <w:rsid w:val="00DB1C07"/>
    <w:rsid w:val="00DC2A4F"/>
    <w:rsid w:val="00DC6F01"/>
    <w:rsid w:val="00DC7230"/>
    <w:rsid w:val="00DC7A17"/>
    <w:rsid w:val="00DD0375"/>
    <w:rsid w:val="00DE1A3E"/>
    <w:rsid w:val="00DE2805"/>
    <w:rsid w:val="00DE31AD"/>
    <w:rsid w:val="00DE3493"/>
    <w:rsid w:val="00DF372A"/>
    <w:rsid w:val="00DF532E"/>
    <w:rsid w:val="00E00D5D"/>
    <w:rsid w:val="00E10743"/>
    <w:rsid w:val="00E15271"/>
    <w:rsid w:val="00E265F6"/>
    <w:rsid w:val="00E33283"/>
    <w:rsid w:val="00E40AFA"/>
    <w:rsid w:val="00E41B6E"/>
    <w:rsid w:val="00E42CFA"/>
    <w:rsid w:val="00E44777"/>
    <w:rsid w:val="00E44E98"/>
    <w:rsid w:val="00E45389"/>
    <w:rsid w:val="00E454C1"/>
    <w:rsid w:val="00E5010B"/>
    <w:rsid w:val="00E518C6"/>
    <w:rsid w:val="00E52817"/>
    <w:rsid w:val="00E53229"/>
    <w:rsid w:val="00E6091F"/>
    <w:rsid w:val="00E744A0"/>
    <w:rsid w:val="00E7588C"/>
    <w:rsid w:val="00E76E01"/>
    <w:rsid w:val="00E773FE"/>
    <w:rsid w:val="00E77CD5"/>
    <w:rsid w:val="00E8711F"/>
    <w:rsid w:val="00E934AE"/>
    <w:rsid w:val="00EB5F06"/>
    <w:rsid w:val="00ED19D1"/>
    <w:rsid w:val="00ED4346"/>
    <w:rsid w:val="00ED5192"/>
    <w:rsid w:val="00ED527D"/>
    <w:rsid w:val="00ED7203"/>
    <w:rsid w:val="00EE0F87"/>
    <w:rsid w:val="00EE1DBC"/>
    <w:rsid w:val="00EE324A"/>
    <w:rsid w:val="00EE5117"/>
    <w:rsid w:val="00EE7C12"/>
    <w:rsid w:val="00EF1740"/>
    <w:rsid w:val="00EF197C"/>
    <w:rsid w:val="00EF1A7B"/>
    <w:rsid w:val="00EF200C"/>
    <w:rsid w:val="00EF481F"/>
    <w:rsid w:val="00EF5934"/>
    <w:rsid w:val="00F02CDD"/>
    <w:rsid w:val="00F05F10"/>
    <w:rsid w:val="00F05F76"/>
    <w:rsid w:val="00F10AFD"/>
    <w:rsid w:val="00F1539D"/>
    <w:rsid w:val="00F16958"/>
    <w:rsid w:val="00F33D7F"/>
    <w:rsid w:val="00F36899"/>
    <w:rsid w:val="00F47315"/>
    <w:rsid w:val="00F47B98"/>
    <w:rsid w:val="00F711F0"/>
    <w:rsid w:val="00F75E11"/>
    <w:rsid w:val="00F75E4F"/>
    <w:rsid w:val="00F80E24"/>
    <w:rsid w:val="00F83626"/>
    <w:rsid w:val="00F8392A"/>
    <w:rsid w:val="00F84FB7"/>
    <w:rsid w:val="00F911B4"/>
    <w:rsid w:val="00F93B6F"/>
    <w:rsid w:val="00F93C93"/>
    <w:rsid w:val="00F9449A"/>
    <w:rsid w:val="00F96A16"/>
    <w:rsid w:val="00FA07DB"/>
    <w:rsid w:val="00FA0B41"/>
    <w:rsid w:val="00FA174F"/>
    <w:rsid w:val="00FB52F7"/>
    <w:rsid w:val="00FB5499"/>
    <w:rsid w:val="00FB5A32"/>
    <w:rsid w:val="00FB6B40"/>
    <w:rsid w:val="00FC1E1B"/>
    <w:rsid w:val="00FC2516"/>
    <w:rsid w:val="00FC5076"/>
    <w:rsid w:val="00FD43AB"/>
    <w:rsid w:val="00FD5D6B"/>
    <w:rsid w:val="00FD62ED"/>
    <w:rsid w:val="00FF5545"/>
    <w:rsid w:val="00FF7773"/>
    <w:rsid w:val="00FF7AD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2AA82C-D036-47C8-B62F-C8AC3C0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B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86585"/>
    <w:pPr>
      <w:keepNext/>
      <w:widowControl w:val="0"/>
      <w:jc w:val="center"/>
      <w:outlineLvl w:val="4"/>
    </w:pPr>
    <w:rPr>
      <w:rFonts w:eastAsia="Times New Roman"/>
      <w:b/>
      <w:snapToGrid w:val="0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3F6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3F6"/>
    <w:rPr>
      <w:rFonts w:eastAsiaTheme="minorEastAsia"/>
      <w:sz w:val="24"/>
      <w:szCs w:val="24"/>
      <w:lang w:val="en-US"/>
    </w:rPr>
  </w:style>
  <w:style w:type="paragraph" w:styleId="a7">
    <w:name w:val="Normal (Web)"/>
    <w:aliases w:val="Обычный (Web)"/>
    <w:basedOn w:val="a"/>
    <w:uiPriority w:val="99"/>
    <w:rsid w:val="003563F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F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rsid w:val="0018658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s6">
    <w:name w:val="s6"/>
    <w:basedOn w:val="a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8">
    <w:name w:val="s8"/>
    <w:basedOn w:val="a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10">
    <w:name w:val="s10"/>
    <w:basedOn w:val="a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12">
    <w:name w:val="s12"/>
    <w:basedOn w:val="a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16">
    <w:name w:val="s16"/>
    <w:basedOn w:val="a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character" w:customStyle="1" w:styleId="s7">
    <w:name w:val="s7"/>
    <w:basedOn w:val="a0"/>
    <w:rsid w:val="00636A57"/>
  </w:style>
  <w:style w:type="character" w:customStyle="1" w:styleId="s9">
    <w:name w:val="s9"/>
    <w:basedOn w:val="a0"/>
    <w:rsid w:val="00636A57"/>
  </w:style>
  <w:style w:type="character" w:customStyle="1" w:styleId="s11">
    <w:name w:val="s11"/>
    <w:basedOn w:val="a0"/>
    <w:rsid w:val="00636A57"/>
  </w:style>
  <w:style w:type="character" w:customStyle="1" w:styleId="s13">
    <w:name w:val="s13"/>
    <w:basedOn w:val="a0"/>
    <w:rsid w:val="00636A57"/>
  </w:style>
  <w:style w:type="character" w:customStyle="1" w:styleId="s14">
    <w:name w:val="s14"/>
    <w:basedOn w:val="a0"/>
    <w:rsid w:val="00636A57"/>
  </w:style>
  <w:style w:type="character" w:customStyle="1" w:styleId="s15">
    <w:name w:val="s15"/>
    <w:basedOn w:val="a0"/>
    <w:rsid w:val="00636A57"/>
  </w:style>
  <w:style w:type="character" w:customStyle="1" w:styleId="s17">
    <w:name w:val="s17"/>
    <w:basedOn w:val="a0"/>
    <w:rsid w:val="00636A57"/>
  </w:style>
  <w:style w:type="character" w:customStyle="1" w:styleId="s18">
    <w:name w:val="s18"/>
    <w:basedOn w:val="a0"/>
    <w:rsid w:val="00636A57"/>
  </w:style>
  <w:style w:type="paragraph" w:styleId="aa">
    <w:name w:val="List Paragraph"/>
    <w:basedOn w:val="a"/>
    <w:uiPriority w:val="34"/>
    <w:qFormat/>
    <w:rsid w:val="0030022E"/>
    <w:pPr>
      <w:ind w:left="720"/>
      <w:contextualSpacing/>
    </w:pPr>
  </w:style>
  <w:style w:type="paragraph" w:styleId="ab">
    <w:name w:val="No Spacing"/>
    <w:basedOn w:val="a"/>
    <w:uiPriority w:val="1"/>
    <w:qFormat/>
    <w:rsid w:val="00012E30"/>
    <w:pPr>
      <w:spacing w:before="100" w:beforeAutospacing="1" w:after="100" w:afterAutospacing="1"/>
    </w:pPr>
    <w:rPr>
      <w:lang w:val="ru-RU" w:eastAsia="ru-RU"/>
    </w:rPr>
  </w:style>
  <w:style w:type="character" w:styleId="ac">
    <w:name w:val="Strong"/>
    <w:basedOn w:val="a0"/>
    <w:uiPriority w:val="22"/>
    <w:qFormat/>
    <w:rsid w:val="00012E30"/>
    <w:rPr>
      <w:b/>
      <w:bCs/>
    </w:rPr>
  </w:style>
  <w:style w:type="paragraph" w:customStyle="1" w:styleId="Style9">
    <w:name w:val="Style9"/>
    <w:basedOn w:val="a"/>
    <w:uiPriority w:val="99"/>
    <w:rsid w:val="00BC4BDA"/>
    <w:pPr>
      <w:widowControl w:val="0"/>
      <w:autoSpaceDE w:val="0"/>
      <w:autoSpaceDN w:val="0"/>
      <w:adjustRightInd w:val="0"/>
      <w:jc w:val="center"/>
    </w:pPr>
    <w:rPr>
      <w:rFonts w:eastAsia="Times New Roman"/>
      <w:lang w:val="ru-RU" w:eastAsia="ru-RU"/>
    </w:rPr>
  </w:style>
  <w:style w:type="character" w:customStyle="1" w:styleId="FontStyle16">
    <w:name w:val="Font Style16"/>
    <w:basedOn w:val="a0"/>
    <w:uiPriority w:val="99"/>
    <w:rsid w:val="00BC4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C4BDA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s4">
    <w:name w:val="s4"/>
    <w:rsid w:val="00BC4BDA"/>
  </w:style>
  <w:style w:type="character" w:customStyle="1" w:styleId="FontStyle17">
    <w:name w:val="Font Style17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E7C12"/>
    <w:rPr>
      <w:color w:val="0563C1"/>
      <w:u w:val="single"/>
    </w:rPr>
  </w:style>
  <w:style w:type="character" w:customStyle="1" w:styleId="ae">
    <w:name w:val="Статья Знак"/>
    <w:basedOn w:val="a0"/>
    <w:link w:val="af"/>
    <w:locked/>
    <w:rsid w:val="00EE7C12"/>
    <w:rPr>
      <w:rFonts w:ascii="Verdana" w:hAnsi="Verdana"/>
      <w:b/>
      <w:bCs/>
      <w:color w:val="000000"/>
    </w:rPr>
  </w:style>
  <w:style w:type="paragraph" w:customStyle="1" w:styleId="af">
    <w:name w:val="Статья"/>
    <w:basedOn w:val="a"/>
    <w:link w:val="ae"/>
    <w:rsid w:val="00EE7C12"/>
    <w:pPr>
      <w:keepNext/>
      <w:spacing w:before="360" w:after="60" w:line="360" w:lineRule="auto"/>
      <w:jc w:val="both"/>
    </w:pPr>
    <w:rPr>
      <w:rFonts w:ascii="Verdana" w:hAnsi="Verdana"/>
      <w:b/>
      <w:bCs/>
      <w:color w:val="000000"/>
      <w:sz w:val="22"/>
      <w:szCs w:val="22"/>
      <w:lang w:val="ru-RU"/>
    </w:rPr>
  </w:style>
  <w:style w:type="character" w:customStyle="1" w:styleId="af0">
    <w:name w:val="СМИ ДАТА ВРЕМЯ Знак"/>
    <w:basedOn w:val="a0"/>
    <w:link w:val="af1"/>
    <w:locked/>
    <w:rsid w:val="00EE7C12"/>
    <w:rPr>
      <w:i/>
      <w:iCs/>
    </w:rPr>
  </w:style>
  <w:style w:type="paragraph" w:customStyle="1" w:styleId="af1">
    <w:name w:val="СМИ ДАТА ВРЕМЯ"/>
    <w:basedOn w:val="a"/>
    <w:link w:val="af0"/>
    <w:rsid w:val="00EE7C12"/>
    <w:pPr>
      <w:keepNext/>
    </w:pPr>
    <w:rPr>
      <w:i/>
      <w:iCs/>
      <w:sz w:val="22"/>
      <w:szCs w:val="22"/>
      <w:lang w:val="ru-RU"/>
    </w:rPr>
  </w:style>
  <w:style w:type="character" w:customStyle="1" w:styleId="af2">
    <w:name w:val="Анонс Знак"/>
    <w:basedOn w:val="a0"/>
    <w:link w:val="af3"/>
    <w:locked/>
    <w:rsid w:val="00EE7C12"/>
    <w:rPr>
      <w:rFonts w:ascii="Verdana" w:hAnsi="Verdana"/>
      <w:shd w:val="clear" w:color="auto" w:fill="FCFDFD"/>
    </w:rPr>
  </w:style>
  <w:style w:type="paragraph" w:customStyle="1" w:styleId="af3">
    <w:name w:val="Анонс"/>
    <w:basedOn w:val="a"/>
    <w:link w:val="af2"/>
    <w:rsid w:val="00EE7C12"/>
    <w:pPr>
      <w:shd w:val="clear" w:color="auto" w:fill="FCFDFD"/>
      <w:ind w:left="1134"/>
      <w:jc w:val="both"/>
    </w:pPr>
    <w:rPr>
      <w:rFonts w:ascii="Verdana" w:hAnsi="Verdana"/>
      <w:sz w:val="22"/>
      <w:szCs w:val="22"/>
      <w:lang w:val="ru-RU"/>
    </w:rPr>
  </w:style>
  <w:style w:type="character" w:customStyle="1" w:styleId="af4">
    <w:name w:val="Текст статьи Знак"/>
    <w:basedOn w:val="a0"/>
    <w:link w:val="af5"/>
    <w:locked/>
    <w:rsid w:val="00EE7C12"/>
    <w:rPr>
      <w:rFonts w:ascii="Calibri" w:hAnsi="Calibri"/>
      <w:color w:val="000000"/>
      <w:shd w:val="clear" w:color="auto" w:fill="FCFDFD"/>
    </w:rPr>
  </w:style>
  <w:style w:type="paragraph" w:customStyle="1" w:styleId="af5">
    <w:name w:val="Текст статьи"/>
    <w:basedOn w:val="a"/>
    <w:link w:val="af4"/>
    <w:rsid w:val="00EE7C12"/>
    <w:pPr>
      <w:shd w:val="clear" w:color="auto" w:fill="FCFDFD"/>
      <w:spacing w:before="100" w:beforeAutospacing="1" w:after="100" w:afterAutospacing="1"/>
      <w:jc w:val="both"/>
    </w:pPr>
    <w:rPr>
      <w:rFonts w:ascii="Calibri" w:hAnsi="Calibri"/>
      <w:color w:val="000000"/>
      <w:sz w:val="22"/>
      <w:szCs w:val="22"/>
      <w:lang w:val="ru-RU"/>
    </w:rPr>
  </w:style>
  <w:style w:type="paragraph" w:customStyle="1" w:styleId="4">
    <w:name w:val="4 АННОТАЦИЯ ФосАгро"/>
    <w:basedOn w:val="af3"/>
    <w:next w:val="a"/>
    <w:link w:val="40"/>
    <w:qFormat/>
    <w:rsid w:val="00817C17"/>
    <w:pPr>
      <w:pBdr>
        <w:left w:val="thinThickThinSmallGap" w:sz="24" w:space="4" w:color="548DD4" w:themeColor="text2" w:themeTint="99"/>
      </w:pBdr>
      <w:shd w:val="clear" w:color="auto" w:fill="auto"/>
      <w:outlineLvl w:val="6"/>
    </w:pPr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character" w:customStyle="1" w:styleId="40">
    <w:name w:val="4 АННОТАЦИЯ ФосАгро Знак"/>
    <w:basedOn w:val="af2"/>
    <w:link w:val="4"/>
    <w:rsid w:val="00817C17"/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paragraph" w:customStyle="1" w:styleId="31">
    <w:name w:val="3 Текст статьи ФосАгро"/>
    <w:basedOn w:val="a"/>
    <w:link w:val="32"/>
    <w:qFormat/>
    <w:rsid w:val="00817C17"/>
    <w:pPr>
      <w:spacing w:before="100" w:beforeAutospacing="1" w:after="100" w:afterAutospacing="1"/>
      <w:jc w:val="both"/>
    </w:pPr>
    <w:rPr>
      <w:rFonts w:eastAsia="Calibri"/>
      <w:color w:val="000000"/>
      <w:kern w:val="32"/>
      <w:shd w:val="clear" w:color="auto" w:fill="FCFDFD"/>
      <w:lang w:val="ru-RU" w:eastAsia="ru-RU"/>
    </w:rPr>
  </w:style>
  <w:style w:type="character" w:customStyle="1" w:styleId="32">
    <w:name w:val="3 Текст статьи ФосАгро Знак"/>
    <w:basedOn w:val="a0"/>
    <w:link w:val="31"/>
    <w:rsid w:val="00817C17"/>
    <w:rPr>
      <w:rFonts w:ascii="Times New Roman" w:eastAsia="Calibri" w:hAnsi="Times New Roman" w:cs="Times New Roman"/>
      <w:color w:val="000000"/>
      <w:kern w:val="32"/>
      <w:sz w:val="24"/>
      <w:szCs w:val="24"/>
      <w:lang w:eastAsia="ru-RU"/>
    </w:rPr>
  </w:style>
  <w:style w:type="paragraph" w:customStyle="1" w:styleId="o">
    <w:name w:val="o"/>
    <w:basedOn w:val="a"/>
    <w:uiPriority w:val="99"/>
    <w:rsid w:val="003B499B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ac0">
    <w:name w:val="ac"/>
    <w:basedOn w:val="a"/>
    <w:rsid w:val="00731205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f6">
    <w:name w:val="Emphasis"/>
    <w:basedOn w:val="a0"/>
    <w:uiPriority w:val="20"/>
    <w:qFormat/>
    <w:rsid w:val="00A1001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1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CC4CC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4CC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4CC9"/>
    <w:rPr>
      <w:rFonts w:eastAsiaTheme="minorEastAsia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4C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4CC9"/>
    <w:rPr>
      <w:rFonts w:eastAsiaTheme="minorEastAsia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45E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c">
    <w:name w:val="Plain Text"/>
    <w:basedOn w:val="a"/>
    <w:link w:val="afd"/>
    <w:uiPriority w:val="99"/>
    <w:semiHidden/>
    <w:unhideWhenUsed/>
    <w:rsid w:val="0091786C"/>
    <w:rPr>
      <w:rFonts w:ascii="Calibri" w:hAnsi="Calibri"/>
      <w:sz w:val="22"/>
      <w:szCs w:val="21"/>
      <w:lang w:val="ru-RU"/>
    </w:rPr>
  </w:style>
  <w:style w:type="character" w:customStyle="1" w:styleId="afd">
    <w:name w:val="Текст Знак"/>
    <w:basedOn w:val="a0"/>
    <w:link w:val="afc"/>
    <w:uiPriority w:val="99"/>
    <w:semiHidden/>
    <w:rsid w:val="0091786C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14111D"/>
  </w:style>
  <w:style w:type="character" w:customStyle="1" w:styleId="20">
    <w:name w:val="Заголовок 2 Знак"/>
    <w:basedOn w:val="a0"/>
    <w:link w:val="2"/>
    <w:uiPriority w:val="9"/>
    <w:semiHidden/>
    <w:rsid w:val="000B7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1">
    <w:name w:val="Текст1"/>
    <w:rsid w:val="000B13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e">
    <w:name w:val="Ссылка"/>
    <w:rsid w:val="000B134C"/>
    <w:rPr>
      <w:color w:val="0000FF"/>
      <w:u w:val="single" w:color="0000FF"/>
    </w:rPr>
  </w:style>
  <w:style w:type="character" w:customStyle="1" w:styleId="Hyperlink1">
    <w:name w:val="Hyperlink.1"/>
    <w:basedOn w:val="afe"/>
    <w:rsid w:val="000B134C"/>
    <w:rPr>
      <w:rFonts w:ascii="Calibri" w:eastAsia="Calibri" w:hAnsi="Calibri" w:cs="Calibri"/>
      <w:i/>
      <w:iCs/>
      <w:color w:val="0000FF"/>
      <w:sz w:val="18"/>
      <w:szCs w:val="18"/>
      <w:u w:val="single" w:color="0000FF"/>
    </w:rPr>
  </w:style>
  <w:style w:type="paragraph" w:styleId="aff">
    <w:name w:val="Revision"/>
    <w:hidden/>
    <w:uiPriority w:val="99"/>
    <w:semiHidden/>
    <w:rsid w:val="0026047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ff0">
    <w:name w:val="footnote text"/>
    <w:basedOn w:val="a"/>
    <w:link w:val="aff1"/>
    <w:uiPriority w:val="99"/>
    <w:semiHidden/>
    <w:unhideWhenUsed/>
    <w:rsid w:val="00FB52F7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FB52F7"/>
    <w:rPr>
      <w:rFonts w:ascii="Times New Roman" w:hAnsi="Times New Roman" w:cs="Times New Roman"/>
      <w:sz w:val="20"/>
      <w:szCs w:val="20"/>
      <w:lang w:val="en-GB" w:eastAsia="en-GB"/>
    </w:rPr>
  </w:style>
  <w:style w:type="character" w:styleId="aff2">
    <w:name w:val="footnote reference"/>
    <w:basedOn w:val="a0"/>
    <w:uiPriority w:val="99"/>
    <w:semiHidden/>
    <w:unhideWhenUsed/>
    <w:rsid w:val="00FB52F7"/>
    <w:rPr>
      <w:vertAlign w:val="superscript"/>
    </w:rPr>
  </w:style>
  <w:style w:type="paragraph" w:customStyle="1" w:styleId="Default">
    <w:name w:val="Default"/>
    <w:rsid w:val="00362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7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16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6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os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sagr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41D9-CDF3-4C1A-A569-00398D7B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Крючек Ольга Анатольевна</dc:creator>
  <cp:lastModifiedBy>Кузеванов Иван Сергеевич</cp:lastModifiedBy>
  <cp:revision>2</cp:revision>
  <cp:lastPrinted>2019-10-09T16:57:00Z</cp:lastPrinted>
  <dcterms:created xsi:type="dcterms:W3CDTF">2021-05-26T14:46:00Z</dcterms:created>
  <dcterms:modified xsi:type="dcterms:W3CDTF">2021-05-26T14:46:00Z</dcterms:modified>
</cp:coreProperties>
</file>