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232CFF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3320D8" w:rsidP="00276A8E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316B6A">
              <w:rPr>
                <w:b/>
                <w:bCs/>
                <w:i/>
                <w:iCs/>
                <w:sz w:val="22"/>
                <w:szCs w:val="22"/>
              </w:rPr>
              <w:t xml:space="preserve"> апреля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3320D8" w:rsidRDefault="00390B80" w:rsidP="002D2AA2">
            <w:pPr>
              <w:pStyle w:val="1"/>
              <w:spacing w:after="0" w:line="240" w:lineRule="auto"/>
              <w:ind w:left="114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</w:rPr>
              <w:t xml:space="preserve">2.1. </w:t>
            </w:r>
            <w:r w:rsidR="00D33C37" w:rsidRPr="003320D8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3320D8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</w:rPr>
              <w:t>:</w:t>
            </w:r>
            <w:r w:rsidR="00393CD4" w:rsidRPr="00CC7226">
              <w:t xml:space="preserve"> </w:t>
            </w:r>
            <w:r w:rsidR="002E3883" w:rsidRPr="003320D8">
              <w:rPr>
                <w:rFonts w:ascii="Times New Roman" w:eastAsiaTheme="minorHAnsi" w:hAnsi="Times New Roman" w:cs="Times New Roman"/>
                <w:b/>
                <w:i/>
                <w:color w:val="auto"/>
                <w:bdr w:val="none" w:sz="0" w:space="0" w:color="auto"/>
              </w:rPr>
              <w:t xml:space="preserve">эмитент </w:t>
            </w:r>
            <w:r w:rsidR="003320D8" w:rsidRPr="003320D8">
              <w:rPr>
                <w:rFonts w:ascii="Times New Roman" w:eastAsiaTheme="minorHAnsi" w:hAnsi="Times New Roman" w:cs="Times New Roman"/>
                <w:b/>
                <w:i/>
                <w:color w:val="auto"/>
                <w:bdr w:val="none" w:sz="0" w:space="0" w:color="auto"/>
              </w:rPr>
              <w:t xml:space="preserve">сообщил, </w:t>
            </w:r>
            <w:r w:rsidR="003320D8" w:rsidRPr="003320D8">
              <w:rPr>
                <w:rFonts w:ascii="Times New Roman" w:eastAsiaTheme="minorHAnsi" w:hAnsi="Times New Roman" w:cs="Times New Roman"/>
                <w:b/>
                <w:i/>
                <w:color w:val="auto"/>
                <w:bdr w:val="none" w:sz="0" w:space="0" w:color="auto"/>
              </w:rPr>
              <w:t>что за 1 квартал 2021 года объем производства товарной продукции вырос на 2,2%, по сравнению с 1 кварталом 2020 года, и составил 2,7</w:t>
            </w:r>
            <w:r w:rsidR="003320D8" w:rsidRPr="003320D8">
              <w:rPr>
                <w:rFonts w:ascii="Times New Roman" w:eastAsiaTheme="minorHAnsi" w:hAnsi="Times New Roman" w:cs="Times New Roman"/>
                <w:b/>
                <w:i/>
                <w:color w:val="auto"/>
                <w:bdr w:val="none" w:sz="0" w:space="0" w:color="auto"/>
              </w:rPr>
              <w:t xml:space="preserve"> млн тонн</w:t>
            </w:r>
            <w:r w:rsidR="00232CFF">
              <w:rPr>
                <w:rFonts w:ascii="Times New Roman" w:eastAsiaTheme="minorHAnsi" w:hAnsi="Times New Roman" w:cs="Times New Roman"/>
                <w:b/>
                <w:i/>
                <w:color w:val="auto"/>
                <w:bdr w:val="none" w:sz="0" w:space="0" w:color="auto"/>
              </w:rPr>
              <w:t xml:space="preserve">, и  </w:t>
            </w:r>
            <w:r w:rsidR="00232CFF">
              <w:rPr>
                <w:rFonts w:ascii="Times New Roman" w:eastAsiaTheme="minorHAnsi" w:hAnsi="Times New Roman" w:cs="Times New Roman"/>
                <w:b/>
                <w:i/>
                <w:color w:val="auto"/>
                <w:bdr w:val="none" w:sz="0" w:space="0" w:color="auto"/>
              </w:rPr>
              <w:t>опубликовал</w:t>
            </w:r>
            <w:r w:rsidR="00232CFF" w:rsidRPr="003320D8">
              <w:rPr>
                <w:rFonts w:ascii="Times New Roman" w:eastAsiaTheme="minorHAnsi" w:hAnsi="Times New Roman" w:cs="Times New Roman"/>
                <w:b/>
                <w:i/>
                <w:color w:val="auto"/>
                <w:bdr w:val="none" w:sz="0" w:space="0" w:color="auto"/>
              </w:rPr>
              <w:t xml:space="preserve"> основные результаты за 1 квартал 2021 г.</w:t>
            </w:r>
            <w:bookmarkStart w:id="0" w:name="_GoBack"/>
            <w:bookmarkEnd w:id="0"/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3462B4">
              <w:rPr>
                <w:sz w:val="22"/>
                <w:szCs w:val="22"/>
              </w:rPr>
              <w:t xml:space="preserve"> </w:t>
            </w:r>
            <w:r w:rsidR="003320D8">
              <w:rPr>
                <w:b/>
                <w:i/>
                <w:sz w:val="22"/>
                <w:szCs w:val="22"/>
              </w:rPr>
              <w:t>20</w:t>
            </w:r>
            <w:r w:rsidR="00316B6A">
              <w:rPr>
                <w:b/>
                <w:i/>
                <w:sz w:val="22"/>
                <w:szCs w:val="22"/>
              </w:rPr>
              <w:t xml:space="preserve"> апреля</w:t>
            </w:r>
            <w:r w:rsidR="00E15714">
              <w:rPr>
                <w:b/>
                <w:i/>
                <w:sz w:val="22"/>
                <w:szCs w:val="22"/>
              </w:rPr>
              <w:t xml:space="preserve">       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972F42" w:rsidRPr="00972F42" w:rsidRDefault="00972F42" w:rsidP="003320D8">
            <w:pPr>
              <w:ind w:left="113" w:right="85"/>
              <w:jc w:val="both"/>
              <w:rPr>
                <w:b/>
                <w:i/>
              </w:rPr>
            </w:pPr>
            <w:hyperlink r:id="rId8" w:history="1">
              <w:r w:rsidRPr="00972F42">
                <w:rPr>
                  <w:rStyle w:val="a9"/>
                  <w:b/>
                  <w:i/>
                </w:rPr>
                <w:t>https://www.londonstockexchange.com/news-article/PHOR/1q-2021-operating-results-phosagro-reports-40-quarter-on-quarter-increase-in-fertilizer-sales-to-2-9-million-tonnes/14944841</w:t>
              </w:r>
            </w:hyperlink>
          </w:p>
          <w:p w:rsidR="00467D32" w:rsidRPr="00B14237" w:rsidRDefault="00B12AC7" w:rsidP="003320D8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3320D8">
              <w:rPr>
                <w:b/>
                <w:i/>
                <w:sz w:val="22"/>
                <w:szCs w:val="22"/>
              </w:rPr>
              <w:t>20</w:t>
            </w:r>
            <w:r w:rsidR="00316B6A">
              <w:rPr>
                <w:b/>
                <w:i/>
                <w:sz w:val="22"/>
                <w:szCs w:val="22"/>
              </w:rPr>
              <w:t xml:space="preserve"> апреля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EA0F5A" w:rsidP="005E18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16B6A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31C9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2CFF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2AA2"/>
    <w:rsid w:val="002D5815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20D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2E21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6C1F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2F42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166F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0C66"/>
    <w:rsid w:val="00E977DD"/>
    <w:rsid w:val="00E97BAB"/>
    <w:rsid w:val="00EA0F5A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  <w:style w:type="paragraph" w:customStyle="1" w:styleId="1">
    <w:name w:val="Текст1"/>
    <w:rsid w:val="003320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1q-2021-operating-results-phosagro-reports-40-quarter-on-quarter-increase-in-fertilizer-sales-to-2-9-million-tonnes/149448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8</cp:revision>
  <cp:lastPrinted>2012-02-21T08:26:00Z</cp:lastPrinted>
  <dcterms:created xsi:type="dcterms:W3CDTF">2021-04-20T11:03:00Z</dcterms:created>
  <dcterms:modified xsi:type="dcterms:W3CDTF">2021-04-20T11:14:00Z</dcterms:modified>
</cp:coreProperties>
</file>